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702EC" w14:textId="77777777" w:rsidR="00794F97" w:rsidRPr="0019205A" w:rsidRDefault="00794F97" w:rsidP="00794F97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smallCaps/>
          <w:kern w:val="0"/>
          <w:sz w:val="24"/>
          <w:szCs w:val="24"/>
          <w:lang w:val="pl-PL"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  <w:r w:rsidRPr="0019205A">
        <w:rPr>
          <w:rFonts w:ascii="Arial" w:eastAsia="Times New Roman" w:hAnsi="Arial" w:cs="Arial"/>
          <w:b/>
          <w:smallCaps/>
          <w:kern w:val="0"/>
          <w:sz w:val="24"/>
          <w:szCs w:val="24"/>
          <w:lang w:val="pl-PL"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  <w:t>Regulamin zwiedzania bazyliki Mariackiej w Krakowie</w:t>
      </w:r>
    </w:p>
    <w:p w14:paraId="4A67FD7D" w14:textId="77777777" w:rsidR="00794F97" w:rsidRPr="004E6826" w:rsidRDefault="00794F97" w:rsidP="00794F97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pl-PL"/>
        </w:rPr>
      </w:pPr>
    </w:p>
    <w:p w14:paraId="12747184" w14:textId="77777777" w:rsidR="00794F97" w:rsidRDefault="00794F97" w:rsidP="00794F97">
      <w:pPr>
        <w:spacing w:after="0" w:line="360" w:lineRule="auto"/>
        <w:jc w:val="center"/>
        <w:rPr>
          <w:rFonts w:ascii="Arial" w:hAnsi="Arial" w:cs="Arial"/>
          <w:b/>
          <w:bCs/>
          <w:lang w:val="pl-PL"/>
        </w:rPr>
      </w:pPr>
      <w:r w:rsidRPr="00A46955">
        <w:rPr>
          <w:rFonts w:ascii="Arial" w:hAnsi="Arial" w:cs="Arial"/>
          <w:b/>
          <w:bCs/>
          <w:lang w:val="pl-PL"/>
        </w:rPr>
        <w:t>§ 1</w:t>
      </w:r>
    </w:p>
    <w:p w14:paraId="183384E9" w14:textId="77777777" w:rsidR="00794F97" w:rsidRPr="00A72DBA" w:rsidRDefault="00794F97" w:rsidP="00794F97">
      <w:pPr>
        <w:spacing w:after="0" w:line="360" w:lineRule="auto"/>
        <w:jc w:val="center"/>
        <w:rPr>
          <w:rFonts w:ascii="Arial" w:hAnsi="Arial" w:cs="Arial"/>
          <w:b/>
          <w:bCs/>
          <w:lang w:val="pl-PL"/>
        </w:rPr>
      </w:pPr>
      <w:r w:rsidRPr="00A72DBA">
        <w:rPr>
          <w:rFonts w:ascii="Arial" w:hAnsi="Arial" w:cs="Arial"/>
          <w:b/>
          <w:bCs/>
          <w:lang w:val="pl-PL"/>
        </w:rPr>
        <w:t>Definicje</w:t>
      </w:r>
    </w:p>
    <w:p w14:paraId="0B7E9BB7" w14:textId="295F7E98" w:rsidR="00794F97" w:rsidRPr="0019205A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19205A">
        <w:rPr>
          <w:rFonts w:ascii="Arial" w:hAnsi="Arial" w:cs="Arial"/>
          <w:lang w:val="pl-PL"/>
        </w:rPr>
        <w:t>1.</w:t>
      </w:r>
      <w:r w:rsidRPr="0019205A"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>Zarządca</w:t>
      </w:r>
      <w:r w:rsidRPr="0019205A">
        <w:rPr>
          <w:rFonts w:ascii="Arial" w:hAnsi="Arial" w:cs="Arial"/>
          <w:lang w:val="pl-PL"/>
        </w:rPr>
        <w:t xml:space="preserve"> - podmiot zarządzający Bazyliką i organizujący ruch turystyczny, tj. bazylik</w:t>
      </w:r>
      <w:r>
        <w:rPr>
          <w:rFonts w:ascii="Arial" w:hAnsi="Arial" w:cs="Arial"/>
          <w:lang w:val="pl-PL"/>
        </w:rPr>
        <w:t>a</w:t>
      </w:r>
      <w:r w:rsidRPr="0019205A">
        <w:rPr>
          <w:rFonts w:ascii="Arial" w:hAnsi="Arial" w:cs="Arial"/>
          <w:lang w:val="pl-PL"/>
        </w:rPr>
        <w:t xml:space="preserve"> Wniebowzięcia Najświętszej Marii Panny, pl. Mariacki 5, 31-042 Kraków, e-mail: </w:t>
      </w:r>
      <w:r>
        <w:rPr>
          <w:rFonts w:ascii="Arial" w:hAnsi="Arial" w:cs="Arial"/>
          <w:lang w:val="pl-PL"/>
        </w:rPr>
        <w:t>biuro@mariacki.com</w:t>
      </w:r>
    </w:p>
    <w:p w14:paraId="13287062" w14:textId="77777777" w:rsidR="00794F97" w:rsidRPr="0019205A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19205A">
        <w:rPr>
          <w:rFonts w:ascii="Arial" w:hAnsi="Arial" w:cs="Arial"/>
          <w:lang w:val="pl-PL"/>
        </w:rPr>
        <w:t>2.</w:t>
      </w:r>
      <w:r w:rsidRPr="0019205A">
        <w:rPr>
          <w:rFonts w:ascii="Arial" w:hAnsi="Arial" w:cs="Arial"/>
          <w:lang w:val="pl-PL"/>
        </w:rPr>
        <w:tab/>
        <w:t>Bazylika - Bazylika Mariacka w Krakowie wraz z częściami udostępnionymi do zwiedzania oraz przestrzeniami pomocniczymi.</w:t>
      </w:r>
    </w:p>
    <w:p w14:paraId="116C1C39" w14:textId="77777777" w:rsidR="00794F97" w:rsidRPr="0019205A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19205A">
        <w:rPr>
          <w:rFonts w:ascii="Arial" w:hAnsi="Arial" w:cs="Arial"/>
          <w:lang w:val="pl-PL"/>
        </w:rPr>
        <w:t>3.</w:t>
      </w:r>
      <w:r w:rsidRPr="0019205A">
        <w:rPr>
          <w:rFonts w:ascii="Arial" w:hAnsi="Arial" w:cs="Arial"/>
          <w:lang w:val="pl-PL"/>
        </w:rPr>
        <w:tab/>
        <w:t>Regulamin - niniejszy regulamin zwiedzania Bazyliki.</w:t>
      </w:r>
    </w:p>
    <w:p w14:paraId="7B836828" w14:textId="77777777" w:rsidR="00794F97" w:rsidRPr="0019205A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19205A">
        <w:rPr>
          <w:rFonts w:ascii="Arial" w:hAnsi="Arial" w:cs="Arial"/>
          <w:lang w:val="pl-PL"/>
        </w:rPr>
        <w:t>4.</w:t>
      </w:r>
      <w:r w:rsidRPr="0019205A">
        <w:rPr>
          <w:rFonts w:ascii="Arial" w:hAnsi="Arial" w:cs="Arial"/>
          <w:lang w:val="pl-PL"/>
        </w:rPr>
        <w:tab/>
        <w:t>Zwiedzający - każda osoba przebywająca na terenie Bazyliki w celu zwiedzania, niezależnie od tego, czy zwiedza indywidualnie czy w grupie.</w:t>
      </w:r>
    </w:p>
    <w:p w14:paraId="7B3FC23C" w14:textId="6BC12105" w:rsidR="00794F97" w:rsidRPr="0019205A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19205A">
        <w:rPr>
          <w:rFonts w:ascii="Arial" w:hAnsi="Arial" w:cs="Arial"/>
          <w:lang w:val="pl-PL"/>
        </w:rPr>
        <w:t>5.</w:t>
      </w:r>
      <w:r w:rsidRPr="0019205A"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 xml:space="preserve">Bilet </w:t>
      </w:r>
      <w:r w:rsidRPr="0019205A">
        <w:rPr>
          <w:rFonts w:ascii="Arial" w:hAnsi="Arial" w:cs="Arial"/>
          <w:lang w:val="pl-PL"/>
        </w:rPr>
        <w:t>- dokument, bilet albo inny dowód uprawniający do wejścia do Bazyliki w ramach zwiedzania, jeżeli w danym przypadku jest wymagany.</w:t>
      </w:r>
    </w:p>
    <w:p w14:paraId="580B73CD" w14:textId="77777777" w:rsidR="00794F97" w:rsidRPr="0019205A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19205A">
        <w:rPr>
          <w:rFonts w:ascii="Arial" w:hAnsi="Arial" w:cs="Arial"/>
          <w:lang w:val="pl-PL"/>
        </w:rPr>
        <w:t>6.</w:t>
      </w:r>
      <w:r w:rsidRPr="0019205A">
        <w:rPr>
          <w:rFonts w:ascii="Arial" w:hAnsi="Arial" w:cs="Arial"/>
          <w:lang w:val="pl-PL"/>
        </w:rPr>
        <w:tab/>
        <w:t xml:space="preserve">Personel - osoby działające w imieniu </w:t>
      </w:r>
      <w:r>
        <w:rPr>
          <w:rFonts w:ascii="Arial" w:hAnsi="Arial" w:cs="Arial"/>
          <w:lang w:val="pl-PL"/>
        </w:rPr>
        <w:t>Zarządcy</w:t>
      </w:r>
      <w:r w:rsidRPr="0019205A">
        <w:rPr>
          <w:rFonts w:ascii="Arial" w:hAnsi="Arial" w:cs="Arial"/>
          <w:lang w:val="pl-PL"/>
        </w:rPr>
        <w:t>, w szczególności pracownicy i współpracownicy obsługi ruchu turystycznego, ochrony oraz osoby odpowiedzialne za porządek i bezpieczeństwo.</w:t>
      </w:r>
    </w:p>
    <w:p w14:paraId="4A6670FD" w14:textId="2F04DB33" w:rsidR="00794F97" w:rsidRPr="0019205A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19205A">
        <w:rPr>
          <w:rFonts w:ascii="Arial" w:hAnsi="Arial" w:cs="Arial"/>
          <w:lang w:val="pl-PL"/>
        </w:rPr>
        <w:t>7.</w:t>
      </w:r>
      <w:r w:rsidRPr="0019205A"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>Kasa biletowa</w:t>
      </w:r>
      <w:r w:rsidRPr="0019205A">
        <w:rPr>
          <w:rFonts w:ascii="Arial" w:hAnsi="Arial" w:cs="Arial"/>
          <w:lang w:val="pl-PL"/>
        </w:rPr>
        <w:t xml:space="preserve"> - miejsce wskazane przez </w:t>
      </w:r>
      <w:r>
        <w:rPr>
          <w:rFonts w:ascii="Arial" w:hAnsi="Arial" w:cs="Arial"/>
          <w:lang w:val="pl-PL"/>
        </w:rPr>
        <w:t>Zarządcę</w:t>
      </w:r>
      <w:r w:rsidRPr="0019205A">
        <w:rPr>
          <w:rFonts w:ascii="Arial" w:hAnsi="Arial" w:cs="Arial"/>
          <w:lang w:val="pl-PL"/>
        </w:rPr>
        <w:t xml:space="preserve"> do obsługi Zwiedzających, sprzedaży </w:t>
      </w:r>
      <w:r>
        <w:rPr>
          <w:rFonts w:ascii="Arial" w:hAnsi="Arial" w:cs="Arial"/>
          <w:lang w:val="pl-PL"/>
        </w:rPr>
        <w:t>biletów</w:t>
      </w:r>
      <w:r w:rsidRPr="0019205A">
        <w:rPr>
          <w:rFonts w:ascii="Arial" w:hAnsi="Arial" w:cs="Arial"/>
          <w:lang w:val="pl-PL"/>
        </w:rPr>
        <w:t xml:space="preserve"> oraz udzielania informacji o zwiedzaniu.</w:t>
      </w:r>
    </w:p>
    <w:p w14:paraId="57097ADE" w14:textId="77777777" w:rsidR="00794F97" w:rsidRPr="0019205A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8</w:t>
      </w:r>
      <w:r w:rsidRPr="0019205A">
        <w:rPr>
          <w:rFonts w:ascii="Arial" w:hAnsi="Arial" w:cs="Arial"/>
          <w:lang w:val="pl-PL"/>
        </w:rPr>
        <w:t>.</w:t>
      </w:r>
      <w:r w:rsidRPr="0019205A">
        <w:rPr>
          <w:rFonts w:ascii="Arial" w:hAnsi="Arial" w:cs="Arial"/>
          <w:lang w:val="pl-PL"/>
        </w:rPr>
        <w:tab/>
        <w:t>Opiekun - osoba dorosła sprawująca faktyczną opiekę nad dzieckiem, uczniem lub grupą Zwiedzających.</w:t>
      </w:r>
    </w:p>
    <w:p w14:paraId="21BB7223" w14:textId="77777777" w:rsidR="00794F97" w:rsidRPr="0019205A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9</w:t>
      </w:r>
      <w:r w:rsidRPr="0019205A">
        <w:rPr>
          <w:rFonts w:ascii="Arial" w:hAnsi="Arial" w:cs="Arial"/>
          <w:lang w:val="pl-PL"/>
        </w:rPr>
        <w:t>.</w:t>
      </w:r>
      <w:r w:rsidRPr="0019205A">
        <w:rPr>
          <w:rFonts w:ascii="Arial" w:hAnsi="Arial" w:cs="Arial"/>
          <w:lang w:val="pl-PL"/>
        </w:rPr>
        <w:tab/>
        <w:t xml:space="preserve">Przewodnik - osoba oprowadzająca Zwiedzających po Bazylice, posiadająca wymagane uprawnienia lub zgodę </w:t>
      </w:r>
      <w:r>
        <w:rPr>
          <w:rFonts w:ascii="Arial" w:hAnsi="Arial" w:cs="Arial"/>
          <w:lang w:val="pl-PL"/>
        </w:rPr>
        <w:t>Zarządcy</w:t>
      </w:r>
      <w:r w:rsidRPr="0019205A">
        <w:rPr>
          <w:rFonts w:ascii="Arial" w:hAnsi="Arial" w:cs="Arial"/>
          <w:lang w:val="pl-PL"/>
        </w:rPr>
        <w:t>, jeżeli są wymagane.</w:t>
      </w:r>
    </w:p>
    <w:p w14:paraId="2F167A3D" w14:textId="77777777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19205A">
        <w:rPr>
          <w:rFonts w:ascii="Arial" w:hAnsi="Arial" w:cs="Arial"/>
          <w:lang w:val="pl-PL"/>
        </w:rPr>
        <w:t>1</w:t>
      </w:r>
      <w:r>
        <w:rPr>
          <w:rFonts w:ascii="Arial" w:hAnsi="Arial" w:cs="Arial"/>
          <w:lang w:val="pl-PL"/>
        </w:rPr>
        <w:t>0</w:t>
      </w:r>
      <w:r w:rsidRPr="0019205A">
        <w:rPr>
          <w:rFonts w:ascii="Arial" w:hAnsi="Arial" w:cs="Arial"/>
          <w:lang w:val="pl-PL"/>
        </w:rPr>
        <w:t>.</w:t>
      </w:r>
      <w:r w:rsidRPr="0019205A">
        <w:rPr>
          <w:rFonts w:ascii="Arial" w:hAnsi="Arial" w:cs="Arial"/>
          <w:lang w:val="pl-PL"/>
        </w:rPr>
        <w:tab/>
        <w:t>Monitoring - system kamer służący zapewnieniu bezpieczeństwa osób i mienia oraz ochronie zabytku, obejmujący wyłącznie obraz, o ile odrębna informacja nie stanowi inaczej.</w:t>
      </w:r>
    </w:p>
    <w:p w14:paraId="0C5C419E" w14:textId="77777777" w:rsidR="00794F97" w:rsidRDefault="00794F97" w:rsidP="00794F97">
      <w:pPr>
        <w:spacing w:after="0" w:line="360" w:lineRule="auto"/>
        <w:jc w:val="center"/>
        <w:rPr>
          <w:rFonts w:ascii="Arial" w:hAnsi="Arial" w:cs="Arial"/>
          <w:b/>
          <w:bCs/>
          <w:lang w:val="pl-PL"/>
        </w:rPr>
      </w:pPr>
    </w:p>
    <w:p w14:paraId="4A4DFA81" w14:textId="77777777" w:rsidR="00794F97" w:rsidRDefault="00794F97" w:rsidP="00794F97">
      <w:pPr>
        <w:spacing w:after="0" w:line="360" w:lineRule="auto"/>
        <w:jc w:val="center"/>
        <w:rPr>
          <w:rFonts w:ascii="Arial" w:hAnsi="Arial" w:cs="Arial"/>
          <w:b/>
          <w:bCs/>
          <w:lang w:val="pl-PL"/>
        </w:rPr>
      </w:pPr>
      <w:r w:rsidRPr="0019205A">
        <w:rPr>
          <w:rFonts w:ascii="Arial" w:hAnsi="Arial" w:cs="Arial"/>
          <w:b/>
          <w:bCs/>
          <w:lang w:val="pl-PL"/>
        </w:rPr>
        <w:t xml:space="preserve">§ </w:t>
      </w:r>
      <w:r>
        <w:rPr>
          <w:rFonts w:ascii="Arial" w:hAnsi="Arial" w:cs="Arial"/>
          <w:b/>
          <w:bCs/>
          <w:lang w:val="pl-PL"/>
        </w:rPr>
        <w:t>2</w:t>
      </w:r>
    </w:p>
    <w:p w14:paraId="2C8FF1DE" w14:textId="77777777" w:rsidR="00794F97" w:rsidRPr="00A46955" w:rsidRDefault="00794F97" w:rsidP="00794F97">
      <w:pPr>
        <w:spacing w:after="0" w:line="360" w:lineRule="auto"/>
        <w:jc w:val="center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b/>
          <w:bCs/>
          <w:lang w:val="pl-PL"/>
        </w:rPr>
        <w:t>Zasady przebywania zwiedzających w bazylice Mariackiej w Krakowie</w:t>
      </w:r>
    </w:p>
    <w:p w14:paraId="293EA4AC" w14:textId="77777777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1. Teren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azyliki jest chroniony i monitorowany. </w:t>
      </w:r>
      <w:r w:rsidRPr="005B22C4">
        <w:rPr>
          <w:rFonts w:ascii="Arial" w:hAnsi="Arial" w:cs="Arial"/>
          <w:lang w:val="pl-PL"/>
        </w:rPr>
        <w:t xml:space="preserve">Informacje o monitoringu są udostępniane w sposób widoczny przed wejściem na teren objęty monitoringiem oraz w klauzuli informacyjnej stanowiącej § </w:t>
      </w:r>
      <w:r>
        <w:rPr>
          <w:rFonts w:ascii="Arial" w:hAnsi="Arial" w:cs="Arial"/>
          <w:lang w:val="pl-PL"/>
        </w:rPr>
        <w:t>6 pkt 10)</w:t>
      </w:r>
      <w:r w:rsidRPr="005B22C4">
        <w:rPr>
          <w:rFonts w:ascii="Arial" w:hAnsi="Arial" w:cs="Arial"/>
          <w:lang w:val="pl-PL"/>
        </w:rPr>
        <w:t xml:space="preserve"> Regulaminu.</w:t>
      </w:r>
    </w:p>
    <w:p w14:paraId="634017D9" w14:textId="7F472C00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>2.</w:t>
      </w:r>
      <w:r>
        <w:rPr>
          <w:rFonts w:ascii="Arial" w:hAnsi="Arial" w:cs="Arial"/>
          <w:lang w:val="pl-PL"/>
        </w:rPr>
        <w:t xml:space="preserve"> </w:t>
      </w:r>
      <w:r w:rsidRPr="00A46955">
        <w:rPr>
          <w:rFonts w:ascii="Arial" w:hAnsi="Arial" w:cs="Arial"/>
          <w:lang w:val="pl-PL"/>
        </w:rPr>
        <w:t xml:space="preserve">Każda osoba zwiedzająca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>azylikę zobowiązana jest</w:t>
      </w:r>
      <w:r>
        <w:rPr>
          <w:rFonts w:ascii="Arial" w:hAnsi="Arial" w:cs="Arial"/>
          <w:lang w:val="pl-PL"/>
        </w:rPr>
        <w:t xml:space="preserve"> </w:t>
      </w:r>
      <w:r w:rsidRPr="005B22C4">
        <w:rPr>
          <w:rFonts w:ascii="Arial" w:hAnsi="Arial" w:cs="Arial"/>
          <w:lang w:val="pl-PL"/>
        </w:rPr>
        <w:t>do przestrzegania Regulaminu, zasad bezpieczeństwa, przepisów porządkowych oraz poleceń Personelu wydawanych w celu zapewnienia bezpieczeństwa, ochrony zabytku, poszanowania sakralnego charakteru miejsca i sprawnej organizacji ruchu turystycznego.</w:t>
      </w:r>
    </w:p>
    <w:p w14:paraId="2CDFD6F8" w14:textId="77777777" w:rsidR="00794F97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3. W budynku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azyliki zabrania się: </w:t>
      </w:r>
    </w:p>
    <w:p w14:paraId="2246BA98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lastRenderedPageBreak/>
        <w:t xml:space="preserve">a. wchodzenia w inne obszary niż przeznaczone dla zwiedzających; </w:t>
      </w:r>
    </w:p>
    <w:p w14:paraId="0E710C2C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b. zaśmiecenia; </w:t>
      </w:r>
    </w:p>
    <w:p w14:paraId="21ECBB3E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c. dotykania elementów wystroju wnętrz oraz eksponatów; </w:t>
      </w:r>
    </w:p>
    <w:p w14:paraId="11D80966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d. jedzenia i picia; </w:t>
      </w:r>
    </w:p>
    <w:p w14:paraId="27ED59A9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e. wnoszenia i spożywania wyrobów alkoholowych i środków odurzających; </w:t>
      </w:r>
    </w:p>
    <w:p w14:paraId="5795666F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f. palenia wyrobów tytoniowych i papierosów elektronicznych; </w:t>
      </w:r>
    </w:p>
    <w:p w14:paraId="19879974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g. biegania i ślizgania się po posadzkach; </w:t>
      </w:r>
    </w:p>
    <w:p w14:paraId="0216A48D" w14:textId="14AFD1EC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>h. głośnego zachowania, zakłócania spokoju innych zwiedzających, stwarzania sytuacji zagrożenia</w:t>
      </w:r>
      <w:r>
        <w:rPr>
          <w:rFonts w:ascii="Arial" w:hAnsi="Arial" w:cs="Arial"/>
          <w:lang w:val="pl-PL"/>
        </w:rPr>
        <w:t>,</w:t>
      </w:r>
      <w:r w:rsidRPr="004E6826">
        <w:t xml:space="preserve"> </w:t>
      </w:r>
      <w:r>
        <w:rPr>
          <w:rFonts w:ascii="Arial" w:hAnsi="Arial" w:cs="Arial"/>
          <w:lang w:val="pl-PL"/>
        </w:rPr>
        <w:t>w</w:t>
      </w:r>
      <w:r w:rsidRPr="004E6826">
        <w:rPr>
          <w:rFonts w:ascii="Arial" w:hAnsi="Arial" w:cs="Arial"/>
          <w:lang w:val="pl-PL"/>
        </w:rPr>
        <w:t xml:space="preserve"> szczególności zabrania się rozmów telefonicznych oraz prowadzenia transmisji audio/wideo w trakcie </w:t>
      </w:r>
      <w:r>
        <w:rPr>
          <w:rFonts w:ascii="Arial" w:hAnsi="Arial" w:cs="Arial"/>
          <w:lang w:val="pl-PL"/>
        </w:rPr>
        <w:t xml:space="preserve">zwiedzania, </w:t>
      </w:r>
      <w:r w:rsidRPr="004E6826">
        <w:rPr>
          <w:rFonts w:ascii="Arial" w:hAnsi="Arial" w:cs="Arial"/>
          <w:lang w:val="pl-PL"/>
        </w:rPr>
        <w:t>nabożeństw i modlitwy</w:t>
      </w:r>
      <w:r w:rsidRPr="00A46955">
        <w:rPr>
          <w:rFonts w:ascii="Arial" w:hAnsi="Arial" w:cs="Arial"/>
          <w:lang w:val="pl-PL"/>
        </w:rPr>
        <w:t xml:space="preserve">; </w:t>
      </w:r>
    </w:p>
    <w:p w14:paraId="39B36B8C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i. wnoszenia na teren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azyliki dużych bagaży (o wymiarach przekraczających 40cmx40cmx20cm); </w:t>
      </w:r>
    </w:p>
    <w:p w14:paraId="3331A7CA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j. wprowadzania do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azyliki rowerów, hulajnóg, deskorolek i innych podobnych urządzeń jeżdżących; </w:t>
      </w:r>
    </w:p>
    <w:p w14:paraId="12FEB745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k. wchodzenia na podesty, zabezpieczenia i wzmocnienia, wychylania się za barierki i zabezpieczenia; </w:t>
      </w:r>
    </w:p>
    <w:p w14:paraId="50C97F19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l. rzucania wszelkimi przedmiotami; </w:t>
      </w:r>
    </w:p>
    <w:p w14:paraId="5D1DC24A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m. fotografowania i filmowania wnętrz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azyliki z użyciem dodatkowego źródła światła oraz używania bez zezwolenia statywu lub innego urządzenia stabilizującego; </w:t>
      </w:r>
    </w:p>
    <w:p w14:paraId="59B3736A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n. fotografowania i filmowania systemów bezpieczeństwa; </w:t>
      </w:r>
    </w:p>
    <w:p w14:paraId="545F7DE0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o. wnoszenia na teren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azyliki broni palnej, materiałów wybuchowych i innych przedmiotów niebezpiecznych dla zdrowia i życia; </w:t>
      </w:r>
    </w:p>
    <w:p w14:paraId="6E6CE871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p. wprowadzania zwierząt, z wyjątkiem psa przewodnika osoby niewidomej lub niedowidzącej oraz psa asystenta osoby niepełnosprawnej; </w:t>
      </w:r>
    </w:p>
    <w:p w14:paraId="631E30BC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q. samowolnego dokonywania przemieszczeń elementów wyposażenia oraz innych eksponatów; </w:t>
      </w:r>
    </w:p>
    <w:p w14:paraId="1840758A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r. niszczenia elementów wyposażenia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azyliki; </w:t>
      </w:r>
    </w:p>
    <w:p w14:paraId="7BE9EF6B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s. prowadzenia działalności handlowej, reklamowej lub agitacji politycznej. </w:t>
      </w:r>
    </w:p>
    <w:p w14:paraId="5892D63A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</w:p>
    <w:p w14:paraId="143160BD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4. Przebywając na terenie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azyliki należy zachowywać się z należytą powagą i szacunkiem. </w:t>
      </w:r>
    </w:p>
    <w:p w14:paraId="4558FB31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>5.</w:t>
      </w:r>
      <w:r>
        <w:rPr>
          <w:rFonts w:ascii="Arial" w:hAnsi="Arial" w:cs="Arial"/>
          <w:lang w:val="pl-PL"/>
        </w:rPr>
        <w:t xml:space="preserve"> </w:t>
      </w:r>
      <w:r w:rsidRPr="00A46955">
        <w:rPr>
          <w:rFonts w:ascii="Arial" w:hAnsi="Arial" w:cs="Arial"/>
          <w:lang w:val="pl-PL"/>
        </w:rPr>
        <w:t>Zwiedzających obowiązuje ubiór stosowny do sakralnego charakteru miejsca</w:t>
      </w:r>
      <w:r w:rsidRPr="004E6826">
        <w:rPr>
          <w:rFonts w:ascii="Arial" w:hAnsi="Arial" w:cs="Arial"/>
          <w:lang w:val="pl-PL"/>
        </w:rPr>
        <w:t>, w szczególności: odzież zakrywająca ramiona i kolana; zdjęte nakrycia głowy w przypadku mężczyzn; brak odzieży z prowokującymi nadrukami</w:t>
      </w:r>
      <w:r w:rsidRPr="00A46955">
        <w:rPr>
          <w:rFonts w:ascii="Arial" w:hAnsi="Arial" w:cs="Arial"/>
          <w:lang w:val="pl-PL"/>
        </w:rPr>
        <w:t xml:space="preserve">. </w:t>
      </w:r>
    </w:p>
    <w:p w14:paraId="01A95A0D" w14:textId="77777777" w:rsidR="00794F97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6. Na teren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azyliki nie zostaną wpuszczone osoby: </w:t>
      </w:r>
    </w:p>
    <w:p w14:paraId="58F050A1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a. wnoszące przedmioty czy materiały niebezpieczne; </w:t>
      </w:r>
    </w:p>
    <w:p w14:paraId="16521B44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b. będące pod wpływem alkoholu, środków odurzających lub psychoaktywnych; </w:t>
      </w:r>
    </w:p>
    <w:p w14:paraId="66ECB86C" w14:textId="77777777" w:rsidR="00794F97" w:rsidRPr="00CD0DF7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c. których strój jest nieodpowiedni dla powagi miejsca. </w:t>
      </w:r>
    </w:p>
    <w:p w14:paraId="226BF455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lastRenderedPageBreak/>
        <w:t xml:space="preserve">7. O niebezpiecznym charakterze przedmiotów wnoszonych na teren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azyliki decydują każdorazowo pracownicy obsługi ruchu turystycznego. Pracownik może zabronić wniesienia na teren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azyliki przedmiotów, jeżeli uzna je za niebezpieczne lub stanowiące przeszkodę lub utrudnienie dla innych zwiedzających. </w:t>
      </w:r>
      <w:r w:rsidRPr="004E6826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Z</w:t>
      </w:r>
      <w:r w:rsidRPr="004E6826">
        <w:rPr>
          <w:rFonts w:ascii="Arial" w:hAnsi="Arial" w:cs="Arial"/>
          <w:lang w:val="pl-PL"/>
        </w:rPr>
        <w:t>a niebezpieczne uznaje się</w:t>
      </w:r>
      <w:r>
        <w:rPr>
          <w:rFonts w:ascii="Arial" w:hAnsi="Arial" w:cs="Arial"/>
          <w:lang w:val="pl-PL"/>
        </w:rPr>
        <w:t xml:space="preserve"> w szczególności</w:t>
      </w:r>
      <w:r w:rsidRPr="004E6826">
        <w:rPr>
          <w:rFonts w:ascii="Arial" w:hAnsi="Arial" w:cs="Arial"/>
          <w:lang w:val="pl-PL"/>
        </w:rPr>
        <w:t>: broń palną i białą, gaz pieprzowy, materiały żrące lub łatwopalne, ciężkie statywy, drony.</w:t>
      </w:r>
    </w:p>
    <w:p w14:paraId="22892657" w14:textId="77777777" w:rsidR="00794F97" w:rsidRPr="00A46955" w:rsidRDefault="00794F97" w:rsidP="00794F97">
      <w:pPr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8. Dzieci poniżej 13. roku życia mogą przebywać na terenie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azyliki wyłącznie pod opieką osoby dorosłej. </w:t>
      </w:r>
    </w:p>
    <w:p w14:paraId="029099B2" w14:textId="77777777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>9. Rodzice i opiekunowie ponoszą odpowiedzialność za szkody wyrządzone przez dzieci pozostające pod ich opieką</w:t>
      </w:r>
      <w:r>
        <w:rPr>
          <w:rFonts w:ascii="Arial" w:hAnsi="Arial" w:cs="Arial"/>
          <w:lang w:val="pl-PL"/>
        </w:rPr>
        <w:t xml:space="preserve"> </w:t>
      </w:r>
      <w:r w:rsidRPr="004E6826">
        <w:rPr>
          <w:rFonts w:ascii="Arial" w:hAnsi="Arial" w:cs="Arial"/>
          <w:lang w:val="pl-PL"/>
        </w:rPr>
        <w:t>zgodnie z art. 427 Kodeksu cywilnego</w:t>
      </w:r>
      <w:r w:rsidRPr="00A46955">
        <w:rPr>
          <w:rFonts w:ascii="Arial" w:hAnsi="Arial" w:cs="Arial"/>
          <w:lang w:val="pl-PL"/>
        </w:rPr>
        <w:t>.</w:t>
      </w:r>
    </w:p>
    <w:p w14:paraId="0064FD16" w14:textId="77777777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</w:p>
    <w:p w14:paraId="3D4DEA0B" w14:textId="77777777" w:rsidR="00794F97" w:rsidRPr="005B22C4" w:rsidRDefault="00794F97" w:rsidP="00794F97">
      <w:pPr>
        <w:spacing w:after="0" w:line="360" w:lineRule="auto"/>
        <w:jc w:val="center"/>
        <w:rPr>
          <w:rFonts w:ascii="Arial" w:hAnsi="Arial" w:cs="Arial"/>
          <w:b/>
          <w:bCs/>
          <w:lang w:val="pl-PL"/>
        </w:rPr>
      </w:pPr>
      <w:r w:rsidRPr="005B22C4">
        <w:rPr>
          <w:rFonts w:ascii="Arial" w:hAnsi="Arial" w:cs="Arial"/>
          <w:b/>
          <w:bCs/>
          <w:lang w:val="pl-PL"/>
        </w:rPr>
        <w:t>§ 3</w:t>
      </w:r>
    </w:p>
    <w:p w14:paraId="7118898B" w14:textId="77777777" w:rsidR="00794F97" w:rsidRDefault="00794F97" w:rsidP="00794F97">
      <w:pPr>
        <w:spacing w:after="0" w:line="360" w:lineRule="auto"/>
        <w:jc w:val="center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G</w:t>
      </w:r>
      <w:r w:rsidRPr="005B22C4">
        <w:rPr>
          <w:rFonts w:ascii="Arial" w:hAnsi="Arial" w:cs="Arial"/>
          <w:b/>
          <w:bCs/>
          <w:lang w:val="pl-PL"/>
        </w:rPr>
        <w:t>rupy zorganizowane i odpowiedzialność za szkody</w:t>
      </w:r>
    </w:p>
    <w:p w14:paraId="55619C78" w14:textId="77777777" w:rsidR="00794F97" w:rsidRPr="005B22C4" w:rsidRDefault="00794F97" w:rsidP="00794F97">
      <w:pPr>
        <w:spacing w:after="0" w:line="360" w:lineRule="auto"/>
        <w:jc w:val="center"/>
        <w:rPr>
          <w:rFonts w:ascii="Arial" w:hAnsi="Arial" w:cs="Arial"/>
          <w:b/>
          <w:bCs/>
          <w:lang w:val="pl-PL"/>
        </w:rPr>
      </w:pPr>
    </w:p>
    <w:p w14:paraId="1CBC94EB" w14:textId="77777777" w:rsidR="00794F97" w:rsidRPr="0019205A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1.</w:t>
      </w:r>
      <w:r w:rsidRPr="0019205A">
        <w:rPr>
          <w:rFonts w:ascii="Arial" w:hAnsi="Arial" w:cs="Arial"/>
          <w:lang w:val="pl-PL"/>
        </w:rPr>
        <w:t xml:space="preserve">Grupy szkolne mogą przebywać w </w:t>
      </w:r>
      <w:r>
        <w:rPr>
          <w:rFonts w:ascii="Arial" w:hAnsi="Arial" w:cs="Arial"/>
          <w:lang w:val="pl-PL"/>
        </w:rPr>
        <w:t>B</w:t>
      </w:r>
      <w:r w:rsidRPr="0019205A">
        <w:rPr>
          <w:rFonts w:ascii="Arial" w:hAnsi="Arial" w:cs="Arial"/>
          <w:lang w:val="pl-PL"/>
        </w:rPr>
        <w:t xml:space="preserve">azylice wyłącznie pod opieką nauczyciela/opiekuna. </w:t>
      </w:r>
    </w:p>
    <w:p w14:paraId="09A9AF60" w14:textId="77777777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2.Opiekun</w:t>
      </w:r>
      <w:r w:rsidRPr="00A46955">
        <w:rPr>
          <w:rFonts w:ascii="Arial" w:hAnsi="Arial" w:cs="Arial"/>
          <w:lang w:val="pl-PL"/>
        </w:rPr>
        <w:t xml:space="preserve"> grupy szkolnej jest odpowiedzialny za dyscyplinę osób, które pozostają pod jego opieką. </w:t>
      </w:r>
    </w:p>
    <w:p w14:paraId="4DB9AB99" w14:textId="77777777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3.</w:t>
      </w:r>
      <w:r w:rsidRPr="00A46955">
        <w:rPr>
          <w:rFonts w:ascii="Arial" w:hAnsi="Arial" w:cs="Arial"/>
          <w:lang w:val="pl-PL"/>
        </w:rPr>
        <w:t xml:space="preserve"> Przewodnik/Obsługa ruchu turystycznego</w:t>
      </w:r>
      <w:r>
        <w:rPr>
          <w:rFonts w:ascii="Arial" w:hAnsi="Arial" w:cs="Arial"/>
          <w:lang w:val="pl-PL"/>
        </w:rPr>
        <w:t xml:space="preserve"> </w:t>
      </w:r>
      <w:r w:rsidRPr="004E6826">
        <w:rPr>
          <w:rFonts w:ascii="Arial" w:hAnsi="Arial" w:cs="Arial"/>
          <w:lang w:val="pl-PL"/>
        </w:rPr>
        <w:t xml:space="preserve">zobowiązany jest do poinformowania oprowadzanej grupy o postanowieniach niniejszego regulaminu i zorganizowania zwiedzania zgodnie z </w:t>
      </w:r>
      <w:r>
        <w:rPr>
          <w:rFonts w:ascii="Arial" w:hAnsi="Arial" w:cs="Arial"/>
          <w:lang w:val="pl-PL"/>
        </w:rPr>
        <w:t>regulaminem</w:t>
      </w:r>
      <w:r w:rsidRPr="004E6826">
        <w:rPr>
          <w:rFonts w:ascii="Arial" w:hAnsi="Arial" w:cs="Arial"/>
          <w:lang w:val="pl-PL"/>
        </w:rPr>
        <w:t>. Odpowiedzialność za szkody wyrządzone przez członka grupy ponosi osobiście</w:t>
      </w:r>
      <w:r>
        <w:rPr>
          <w:rFonts w:ascii="Arial" w:hAnsi="Arial" w:cs="Arial"/>
          <w:lang w:val="pl-PL"/>
        </w:rPr>
        <w:t xml:space="preserve"> Zwiedzający</w:t>
      </w:r>
      <w:r w:rsidRPr="004E6826">
        <w:rPr>
          <w:rFonts w:ascii="Arial" w:hAnsi="Arial" w:cs="Arial"/>
          <w:lang w:val="pl-PL"/>
        </w:rPr>
        <w:t xml:space="preserve">, a w przypadku osoby małoletniej jej </w:t>
      </w:r>
      <w:r>
        <w:rPr>
          <w:rFonts w:ascii="Arial" w:hAnsi="Arial" w:cs="Arial"/>
          <w:lang w:val="pl-PL"/>
        </w:rPr>
        <w:t>O</w:t>
      </w:r>
      <w:r w:rsidRPr="004E6826">
        <w:rPr>
          <w:rFonts w:ascii="Arial" w:hAnsi="Arial" w:cs="Arial"/>
          <w:lang w:val="pl-PL"/>
        </w:rPr>
        <w:t>piekun.</w:t>
      </w:r>
    </w:p>
    <w:p w14:paraId="66F8EF7C" w14:textId="77777777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4. </w:t>
      </w:r>
      <w:r w:rsidRPr="008D2EA3">
        <w:rPr>
          <w:rFonts w:ascii="Arial" w:hAnsi="Arial" w:cs="Arial"/>
          <w:lang w:val="pl-PL"/>
        </w:rPr>
        <w:t xml:space="preserve">Zarządca nie odpowiada za rzeczy </w:t>
      </w:r>
      <w:r>
        <w:rPr>
          <w:rFonts w:ascii="Arial" w:hAnsi="Arial" w:cs="Arial"/>
          <w:lang w:val="pl-PL"/>
        </w:rPr>
        <w:t>Z</w:t>
      </w:r>
      <w:r w:rsidRPr="008D2EA3">
        <w:rPr>
          <w:rFonts w:ascii="Arial" w:hAnsi="Arial" w:cs="Arial"/>
          <w:lang w:val="pl-PL"/>
        </w:rPr>
        <w:t xml:space="preserve">wiedzających pozostawione bez nadzoru ani za szkody wyrządzone przez innych </w:t>
      </w:r>
      <w:r>
        <w:rPr>
          <w:rFonts w:ascii="Arial" w:hAnsi="Arial" w:cs="Arial"/>
          <w:lang w:val="pl-PL"/>
        </w:rPr>
        <w:t>Z</w:t>
      </w:r>
      <w:r w:rsidRPr="008D2EA3">
        <w:rPr>
          <w:rFonts w:ascii="Arial" w:hAnsi="Arial" w:cs="Arial"/>
          <w:lang w:val="pl-PL"/>
        </w:rPr>
        <w:t>wiedzających.</w:t>
      </w:r>
    </w:p>
    <w:p w14:paraId="77085F41" w14:textId="77777777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</w:p>
    <w:p w14:paraId="173B4072" w14:textId="77777777" w:rsidR="00794F97" w:rsidRPr="00A72DBA" w:rsidRDefault="00794F97" w:rsidP="00794F97">
      <w:pPr>
        <w:spacing w:after="0" w:line="360" w:lineRule="auto"/>
        <w:jc w:val="center"/>
        <w:rPr>
          <w:rFonts w:ascii="Arial" w:hAnsi="Arial" w:cs="Arial"/>
          <w:b/>
          <w:bCs/>
          <w:lang w:val="pl-PL"/>
        </w:rPr>
      </w:pPr>
      <w:r w:rsidRPr="00A72DBA">
        <w:rPr>
          <w:rFonts w:ascii="Arial" w:hAnsi="Arial" w:cs="Arial"/>
          <w:b/>
          <w:bCs/>
          <w:lang w:val="pl-PL"/>
        </w:rPr>
        <w:t>§ 4</w:t>
      </w:r>
    </w:p>
    <w:p w14:paraId="57240465" w14:textId="77777777" w:rsidR="00794F97" w:rsidRPr="003326DE" w:rsidRDefault="00794F97" w:rsidP="00794F97">
      <w:pPr>
        <w:spacing w:after="0" w:line="360" w:lineRule="auto"/>
        <w:jc w:val="center"/>
        <w:rPr>
          <w:rFonts w:ascii="Arial" w:hAnsi="Arial" w:cs="Arial"/>
          <w:b/>
          <w:bCs/>
          <w:lang w:val="pl-PL"/>
        </w:rPr>
      </w:pPr>
      <w:r w:rsidRPr="00A72DBA">
        <w:rPr>
          <w:rFonts w:ascii="Arial" w:hAnsi="Arial" w:cs="Arial"/>
          <w:b/>
          <w:bCs/>
          <w:lang w:val="pl-PL"/>
        </w:rPr>
        <w:t>Organizacja zwiedzania i dostępność części Bazyliki</w:t>
      </w:r>
    </w:p>
    <w:p w14:paraId="1BC96C43" w14:textId="77777777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 </w:t>
      </w:r>
    </w:p>
    <w:p w14:paraId="194B0A74" w14:textId="77777777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1</w:t>
      </w:r>
      <w:r w:rsidRPr="00A46955">
        <w:rPr>
          <w:rFonts w:ascii="Arial" w:hAnsi="Arial" w:cs="Arial"/>
          <w:lang w:val="pl-PL"/>
        </w:rPr>
        <w:t>. Bazylika zastrzega sobie prawo wyłączenia ze zwiedzania części obiektu</w:t>
      </w:r>
      <w:r w:rsidRPr="004E57FE">
        <w:t xml:space="preserve"> </w:t>
      </w:r>
      <w:r w:rsidRPr="004E57FE">
        <w:rPr>
          <w:rFonts w:ascii="Arial" w:hAnsi="Arial" w:cs="Arial"/>
          <w:lang w:val="pl-PL"/>
        </w:rPr>
        <w:t xml:space="preserve">z ważnych przyczyn, w szczególności: prac konserwatorskich, uroczystości liturgicznych, względów bezpieczeństwa, decyzji </w:t>
      </w:r>
      <w:r>
        <w:rPr>
          <w:rFonts w:ascii="Arial" w:hAnsi="Arial" w:cs="Arial"/>
          <w:lang w:val="pl-PL"/>
        </w:rPr>
        <w:t>konserwatora zabytków</w:t>
      </w:r>
      <w:r>
        <w:t>,</w:t>
      </w:r>
      <w:r w:rsidRPr="00A72DBA">
        <w:rPr>
          <w:rFonts w:ascii="Arial" w:hAnsi="Arial" w:cs="Arial"/>
          <w:lang w:val="pl-PL"/>
        </w:rPr>
        <w:t>decyzji właściwych organów albo konieczności zapewnienia prawidłowej organizacji ruchu turystycznego.</w:t>
      </w:r>
      <w:r w:rsidRPr="00A46955">
        <w:rPr>
          <w:rFonts w:ascii="Arial" w:hAnsi="Arial" w:cs="Arial"/>
          <w:lang w:val="pl-PL"/>
        </w:rPr>
        <w:t xml:space="preserve"> </w:t>
      </w:r>
    </w:p>
    <w:p w14:paraId="6EDCBBE2" w14:textId="684BB630" w:rsidR="00794F97" w:rsidRPr="00A72DBA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2. </w:t>
      </w:r>
      <w:r w:rsidRPr="00A72DBA">
        <w:rPr>
          <w:rFonts w:ascii="Arial" w:hAnsi="Arial" w:cs="Arial"/>
          <w:lang w:val="pl-PL"/>
        </w:rPr>
        <w:t xml:space="preserve">Informacja o ograniczeniu zwiedzania jest podawana do wiadomości Zwiedzających w sposób umożliwiający zapoznanie się z nią przed nabyciem </w:t>
      </w:r>
      <w:r w:rsidR="00A91272">
        <w:rPr>
          <w:rFonts w:ascii="Arial" w:hAnsi="Arial" w:cs="Arial"/>
          <w:lang w:val="pl-PL"/>
        </w:rPr>
        <w:t>biletu.</w:t>
      </w:r>
    </w:p>
    <w:p w14:paraId="2520D2B3" w14:textId="5CEF0D00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3</w:t>
      </w:r>
      <w:r w:rsidRPr="00A72DBA">
        <w:rPr>
          <w:rFonts w:ascii="Arial" w:hAnsi="Arial" w:cs="Arial"/>
          <w:lang w:val="pl-PL"/>
        </w:rPr>
        <w:t>.</w:t>
      </w:r>
      <w:r w:rsidRPr="00A72DBA">
        <w:rPr>
          <w:rFonts w:ascii="Arial" w:hAnsi="Arial" w:cs="Arial"/>
          <w:lang w:val="pl-PL"/>
        </w:rPr>
        <w:tab/>
        <w:t xml:space="preserve">Ograniczenie zakresu zwiedzania ogłoszone przed nabyciem </w:t>
      </w:r>
      <w:r w:rsidR="00A91272">
        <w:rPr>
          <w:rFonts w:ascii="Arial" w:hAnsi="Arial" w:cs="Arial"/>
          <w:lang w:val="pl-PL"/>
        </w:rPr>
        <w:t>biletu</w:t>
      </w:r>
      <w:r w:rsidRPr="00A72DBA">
        <w:rPr>
          <w:rFonts w:ascii="Arial" w:hAnsi="Arial" w:cs="Arial"/>
          <w:lang w:val="pl-PL"/>
        </w:rPr>
        <w:t xml:space="preserve"> nie stanowi podstawy do zwrotu całości lub części opłaty, chyba że bezwzględnie obowiązujące przepisy prawa stanowią inaczej.</w:t>
      </w:r>
    </w:p>
    <w:p w14:paraId="773FF1C5" w14:textId="652981E3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4. </w:t>
      </w:r>
      <w:r w:rsidRPr="00A46955">
        <w:rPr>
          <w:rFonts w:ascii="Arial" w:hAnsi="Arial" w:cs="Arial"/>
          <w:lang w:val="pl-PL"/>
        </w:rPr>
        <w:t>Wyłączenie części obiektu ze zwiedzania</w:t>
      </w:r>
      <w:r w:rsidRPr="004E57FE">
        <w:t xml:space="preserve"> </w:t>
      </w:r>
      <w:r w:rsidRPr="004E57FE">
        <w:rPr>
          <w:rFonts w:ascii="Arial" w:hAnsi="Arial" w:cs="Arial"/>
          <w:lang w:val="pl-PL"/>
        </w:rPr>
        <w:t xml:space="preserve">ogłoszone przed nabyciem </w:t>
      </w:r>
      <w:r w:rsidR="00A91272">
        <w:rPr>
          <w:rFonts w:ascii="Arial" w:hAnsi="Arial" w:cs="Arial"/>
          <w:lang w:val="pl-PL"/>
        </w:rPr>
        <w:t xml:space="preserve">biletu </w:t>
      </w:r>
      <w:r w:rsidRPr="00A46955">
        <w:rPr>
          <w:rFonts w:ascii="Arial" w:hAnsi="Arial" w:cs="Arial"/>
          <w:lang w:val="pl-PL"/>
        </w:rPr>
        <w:t xml:space="preserve">nie stanowi podstawy do zwrotu całości lub części opłaty za </w:t>
      </w:r>
      <w:r w:rsidR="00A91272">
        <w:rPr>
          <w:rFonts w:ascii="Arial" w:hAnsi="Arial" w:cs="Arial"/>
          <w:lang w:val="pl-PL"/>
        </w:rPr>
        <w:t>bilet.</w:t>
      </w:r>
      <w:r w:rsidRPr="00A46955">
        <w:rPr>
          <w:rFonts w:ascii="Arial" w:hAnsi="Arial" w:cs="Arial"/>
          <w:lang w:val="pl-PL"/>
        </w:rPr>
        <w:t xml:space="preserve"> </w:t>
      </w:r>
    </w:p>
    <w:p w14:paraId="6B2AFD1D" w14:textId="77777777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</w:p>
    <w:p w14:paraId="6B3D26C3" w14:textId="77777777" w:rsidR="00794F97" w:rsidRDefault="00794F97" w:rsidP="00794F97">
      <w:pPr>
        <w:spacing w:after="0" w:line="360" w:lineRule="auto"/>
        <w:jc w:val="center"/>
        <w:rPr>
          <w:rFonts w:ascii="Arial" w:hAnsi="Arial" w:cs="Arial"/>
          <w:b/>
          <w:bCs/>
          <w:lang w:val="pl-PL"/>
        </w:rPr>
      </w:pPr>
      <w:r w:rsidRPr="00A72DBA">
        <w:rPr>
          <w:rFonts w:ascii="Arial" w:hAnsi="Arial" w:cs="Arial"/>
          <w:b/>
          <w:bCs/>
          <w:lang w:val="pl-PL"/>
        </w:rPr>
        <w:t>§ 5</w:t>
      </w:r>
    </w:p>
    <w:p w14:paraId="2404EFF7" w14:textId="77777777" w:rsidR="00794F97" w:rsidRPr="00A72DBA" w:rsidRDefault="00794F97" w:rsidP="00794F97">
      <w:pPr>
        <w:spacing w:after="0" w:line="360" w:lineRule="auto"/>
        <w:jc w:val="center"/>
        <w:rPr>
          <w:rFonts w:ascii="Arial" w:hAnsi="Arial" w:cs="Arial"/>
          <w:b/>
          <w:bCs/>
          <w:lang w:val="pl-PL"/>
        </w:rPr>
      </w:pPr>
      <w:r w:rsidRPr="00A72DBA">
        <w:rPr>
          <w:rFonts w:ascii="Arial" w:hAnsi="Arial" w:cs="Arial"/>
          <w:b/>
          <w:bCs/>
          <w:lang w:val="pl-PL"/>
        </w:rPr>
        <w:t xml:space="preserve">Fotografowanie, </w:t>
      </w:r>
      <w:r>
        <w:rPr>
          <w:rFonts w:ascii="Arial" w:hAnsi="Arial" w:cs="Arial"/>
          <w:b/>
          <w:bCs/>
          <w:lang w:val="pl-PL"/>
        </w:rPr>
        <w:t>ochrona zabytku</w:t>
      </w:r>
    </w:p>
    <w:p w14:paraId="6C76AA93" w14:textId="77777777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1.Zarządzający Bazyliką</w:t>
      </w:r>
      <w:r w:rsidRPr="004E57FE">
        <w:rPr>
          <w:rFonts w:ascii="Arial" w:hAnsi="Arial" w:cs="Arial"/>
          <w:lang w:val="pl-PL"/>
        </w:rPr>
        <w:t xml:space="preserve"> może wykonywać dokumentację fotograficzną i filmową wnętrza </w:t>
      </w:r>
      <w:r>
        <w:rPr>
          <w:rFonts w:ascii="Arial" w:hAnsi="Arial" w:cs="Arial"/>
          <w:lang w:val="pl-PL"/>
        </w:rPr>
        <w:t>B</w:t>
      </w:r>
      <w:r w:rsidRPr="004E57FE">
        <w:rPr>
          <w:rFonts w:ascii="Arial" w:hAnsi="Arial" w:cs="Arial"/>
          <w:lang w:val="pl-PL"/>
        </w:rPr>
        <w:t xml:space="preserve">azyliki dla celów promocyjnych, archiwalnych i edukacyjnych. </w:t>
      </w:r>
    </w:p>
    <w:p w14:paraId="1F7AAD0F" w14:textId="77777777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2. </w:t>
      </w:r>
      <w:r w:rsidRPr="004E57FE">
        <w:rPr>
          <w:rFonts w:ascii="Arial" w:hAnsi="Arial" w:cs="Arial"/>
          <w:lang w:val="pl-PL"/>
        </w:rPr>
        <w:t>Wizerunek zwiedzających może być utrwalony i wykorzystany wyłącznie w przypadkach przewidzianych w art. 81 ust. 2 ustawy z 4 lutego 1994 r. o prawie autorskim i prawach pokrewnych (w szczególności gdy osoba stanowi jedynie szczegół większej całości) albo na podstawie odrębnej, uprzedniej zgody.</w:t>
      </w:r>
    </w:p>
    <w:p w14:paraId="404DE267" w14:textId="77777777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2. </w:t>
      </w:r>
      <w:r w:rsidRPr="004E57FE">
        <w:rPr>
          <w:rFonts w:ascii="Arial" w:hAnsi="Arial" w:cs="Arial"/>
          <w:lang w:val="pl-PL"/>
        </w:rPr>
        <w:t>Bazylika Mariacka w Krakowie jest zabytkiem wpisanym do rejestru zabytków oraz, w odniesieniu do Ołtarza Wita Stwosza, obiektem na liście światowego dziedzictwa UNESCO. Zniszczenie lub uszkodzenie elementów wystroju, eksponatów lub substancji zabytkowej stanowi przestępstwo zagrożone karą pozbawienia wolności od 6 miesięcy do 8 lat (art. 108 ustawy z 23 lipca 2003 r. o ochronie zabytków i opiece nad zabytkami). Sprawca szkody zobowiązany jest do pokrycia pełnych kosztów restauracji ustalonych w porozumieniu z Wojewódzkim Konserwatorem Zabytków.</w:t>
      </w:r>
    </w:p>
    <w:p w14:paraId="06F36DFA" w14:textId="77777777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</w:p>
    <w:p w14:paraId="43CEBA28" w14:textId="77777777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</w:p>
    <w:p w14:paraId="6CC85C0E" w14:textId="77777777" w:rsidR="00794F97" w:rsidRPr="00A46955" w:rsidRDefault="00794F97" w:rsidP="00794F97">
      <w:pPr>
        <w:spacing w:after="0" w:line="360" w:lineRule="auto"/>
        <w:jc w:val="center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b/>
          <w:bCs/>
          <w:lang w:val="pl-PL"/>
        </w:rPr>
        <w:t xml:space="preserve">§ </w:t>
      </w:r>
      <w:r>
        <w:rPr>
          <w:rFonts w:ascii="Arial" w:hAnsi="Arial" w:cs="Arial"/>
          <w:b/>
          <w:bCs/>
          <w:lang w:val="pl-PL"/>
        </w:rPr>
        <w:t>6</w:t>
      </w:r>
    </w:p>
    <w:p w14:paraId="5D8088E2" w14:textId="77777777" w:rsidR="00794F97" w:rsidRPr="00A46955" w:rsidRDefault="00794F97" w:rsidP="00794F97">
      <w:pPr>
        <w:spacing w:after="0" w:line="360" w:lineRule="auto"/>
        <w:jc w:val="center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b/>
          <w:bCs/>
          <w:lang w:val="pl-PL"/>
        </w:rPr>
        <w:t>Ochrona danych osobowych</w:t>
      </w:r>
    </w:p>
    <w:p w14:paraId="2710336C" w14:textId="77777777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>Zgodnie z art.</w:t>
      </w:r>
      <w:r>
        <w:rPr>
          <w:rFonts w:ascii="Arial" w:hAnsi="Arial" w:cs="Arial"/>
          <w:lang w:val="pl-PL"/>
        </w:rPr>
        <w:t xml:space="preserve"> 13</w:t>
      </w:r>
      <w:r w:rsidRPr="00A46955">
        <w:rPr>
          <w:rFonts w:ascii="Arial" w:hAnsi="Arial" w:cs="Arial"/>
          <w:lang w:val="pl-PL"/>
        </w:rPr>
        <w:t xml:space="preserve"> </w:t>
      </w:r>
      <w:r w:rsidRPr="004E57FE">
        <w:rPr>
          <w:rFonts w:ascii="Arial" w:hAnsi="Arial" w:cs="Arial"/>
          <w:lang w:val="pl-PL"/>
        </w:rPr>
        <w:t>rozporządzenia Parlamentu Europejskiego i Rady (UE) 2016/679 z 27 kwietnia 2016 r. w sprawie ochrony osób fizycznych w związku z przetwarzaniem danych osobowych („RODO") informujemy:</w:t>
      </w:r>
    </w:p>
    <w:p w14:paraId="33919099" w14:textId="55A6564C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1) Administratorem danych osobowych jest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azylika Mariacka w Krakowie, przy Pl. Mariacki 5, 31-042 Kraków, m.mroz@mariacki.com. </w:t>
      </w:r>
      <w:r w:rsidRPr="004E57FE">
        <w:rPr>
          <w:rFonts w:ascii="Arial" w:hAnsi="Arial" w:cs="Arial"/>
          <w:lang w:val="pl-PL"/>
        </w:rPr>
        <w:t xml:space="preserve">W sprawach związanych z ochroną danych osobowych można kontaktować się również z Inspektorem </w:t>
      </w:r>
      <w:r w:rsidR="00BC2D0E">
        <w:rPr>
          <w:rFonts w:ascii="Arial" w:hAnsi="Arial" w:cs="Arial"/>
          <w:lang w:val="pl-PL"/>
        </w:rPr>
        <w:t>Danych Osobowych Archidiecezji (diod@diecezja.krakow.pl)</w:t>
      </w:r>
    </w:p>
    <w:p w14:paraId="726519AB" w14:textId="5D3AF95E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2) Dane osobowe przetwarzane będą </w:t>
      </w:r>
      <w:r w:rsidR="00A91272">
        <w:rPr>
          <w:rFonts w:ascii="Arial" w:hAnsi="Arial" w:cs="Arial"/>
          <w:lang w:val="pl-PL"/>
        </w:rPr>
        <w:t xml:space="preserve">w </w:t>
      </w:r>
      <w:r w:rsidRPr="004E57FE">
        <w:rPr>
          <w:rFonts w:ascii="Arial" w:hAnsi="Arial" w:cs="Arial"/>
          <w:lang w:val="pl-PL"/>
        </w:rPr>
        <w:t xml:space="preserve">następujących celach i na następujących podstawach prawnych: (a) umożliwienie korzystania z obiektu i sprzedaż </w:t>
      </w:r>
      <w:r w:rsidR="00A91272">
        <w:rPr>
          <w:rFonts w:ascii="Arial" w:hAnsi="Arial" w:cs="Arial"/>
          <w:lang w:val="pl-PL"/>
        </w:rPr>
        <w:t xml:space="preserve">biletu </w:t>
      </w:r>
      <w:r>
        <w:rPr>
          <w:rFonts w:ascii="Arial" w:hAnsi="Arial" w:cs="Arial"/>
          <w:lang w:val="pl-PL"/>
        </w:rPr>
        <w:t>-</w:t>
      </w:r>
      <w:r w:rsidRPr="004E57FE">
        <w:rPr>
          <w:rFonts w:ascii="Arial" w:hAnsi="Arial" w:cs="Arial"/>
          <w:lang w:val="pl-PL"/>
        </w:rPr>
        <w:t xml:space="preserve"> art. 6 ust. 1 lit. b RODO (wykonanie umowy); (b) zapewnienie bezpieczeństwa osób i mienia, w tym monitoring wizyjny </w:t>
      </w:r>
      <w:r>
        <w:rPr>
          <w:rFonts w:ascii="Arial" w:hAnsi="Arial" w:cs="Arial"/>
          <w:lang w:val="pl-PL"/>
        </w:rPr>
        <w:t>-</w:t>
      </w:r>
      <w:r w:rsidRPr="004E57FE">
        <w:rPr>
          <w:rFonts w:ascii="Arial" w:hAnsi="Arial" w:cs="Arial"/>
          <w:lang w:val="pl-PL"/>
        </w:rPr>
        <w:t xml:space="preserve"> art. 6 ust. 1 lit. f RODO (uzasadniony interes Administratora polegający na ochronie zabytku i osób); (c) wypełnienie obowiązków prawnych Administratora, w tym podatkowych i rachunkowych </w:t>
      </w:r>
      <w:r>
        <w:rPr>
          <w:rFonts w:ascii="Arial" w:hAnsi="Arial" w:cs="Arial"/>
          <w:lang w:val="pl-PL"/>
        </w:rPr>
        <w:t>-</w:t>
      </w:r>
      <w:r w:rsidRPr="004E57FE">
        <w:rPr>
          <w:rFonts w:ascii="Arial" w:hAnsi="Arial" w:cs="Arial"/>
          <w:lang w:val="pl-PL"/>
        </w:rPr>
        <w:t xml:space="preserve"> art. 6 ust. 1 lit. c RODO; (d) wykorzystanie wizerunku w celach promocyjnych i marketingowych </w:t>
      </w:r>
      <w:r>
        <w:rPr>
          <w:rFonts w:ascii="Arial" w:hAnsi="Arial" w:cs="Arial"/>
          <w:lang w:val="pl-PL"/>
        </w:rPr>
        <w:t>-</w:t>
      </w:r>
      <w:r w:rsidRPr="004E57FE">
        <w:rPr>
          <w:rFonts w:ascii="Arial" w:hAnsi="Arial" w:cs="Arial"/>
          <w:lang w:val="pl-PL"/>
        </w:rPr>
        <w:t xml:space="preserve"> art. 6 ust. 1 lit. a RODO (zgoda) lub art. 81 ust. 2 ustawy o prawie autorskim; (e) ustalenie, dochodzenie i obrona przed roszczeniami </w:t>
      </w:r>
      <w:r>
        <w:rPr>
          <w:rFonts w:ascii="Arial" w:hAnsi="Arial" w:cs="Arial"/>
          <w:lang w:val="pl-PL"/>
        </w:rPr>
        <w:t>-</w:t>
      </w:r>
      <w:r w:rsidRPr="004E57FE">
        <w:rPr>
          <w:rFonts w:ascii="Arial" w:hAnsi="Arial" w:cs="Arial"/>
          <w:lang w:val="pl-PL"/>
        </w:rPr>
        <w:t xml:space="preserve"> art. 6 ust. 1 lit. f RODO.</w:t>
      </w:r>
    </w:p>
    <w:p w14:paraId="2B969807" w14:textId="77777777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lastRenderedPageBreak/>
        <w:t xml:space="preserve">3) Odbiorcami danych osobowych będą wyłącznie podmioty </w:t>
      </w:r>
      <w:r w:rsidRPr="004E57FE">
        <w:rPr>
          <w:rFonts w:ascii="Arial" w:hAnsi="Arial" w:cs="Arial"/>
          <w:lang w:val="pl-PL"/>
        </w:rPr>
        <w:t>przetwarzające dane na zlecenie Administratora (m.in. dostawcy systemów informatycznych i monitoringu) oraz podmioty uprawnione do uzyskania danych na podstawie przepisów prawa.</w:t>
      </w:r>
    </w:p>
    <w:p w14:paraId="4B531564" w14:textId="1ABBF026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4) Dane osobowe przechowywane będą przez okres </w:t>
      </w:r>
      <w:r w:rsidRPr="004E57FE">
        <w:rPr>
          <w:rFonts w:ascii="Arial" w:hAnsi="Arial" w:cs="Arial"/>
          <w:lang w:val="pl-PL"/>
        </w:rPr>
        <w:t>niezbędny do realizacji celu przetwarzania, w szczególności: (</w:t>
      </w:r>
      <w:r>
        <w:rPr>
          <w:rFonts w:ascii="Arial" w:hAnsi="Arial" w:cs="Arial"/>
          <w:lang w:val="pl-PL"/>
        </w:rPr>
        <w:t>a</w:t>
      </w:r>
      <w:r w:rsidRPr="004E57FE">
        <w:rPr>
          <w:rFonts w:ascii="Arial" w:hAnsi="Arial" w:cs="Arial"/>
          <w:lang w:val="pl-PL"/>
        </w:rPr>
        <w:t xml:space="preserve">) dane związane z zakupem </w:t>
      </w:r>
      <w:r w:rsidR="00C3357D">
        <w:rPr>
          <w:rFonts w:ascii="Arial" w:hAnsi="Arial" w:cs="Arial"/>
          <w:lang w:val="pl-PL"/>
        </w:rPr>
        <w:t>biletu</w:t>
      </w:r>
      <w:r w:rsidRPr="004E57FE">
        <w:rPr>
          <w:rFonts w:ascii="Arial" w:hAnsi="Arial" w:cs="Arial"/>
          <w:lang w:val="pl-PL"/>
        </w:rPr>
        <w:t xml:space="preserve">  przez okres przedawnienia roszczeń wynikających z umowy oraz przez okres wymagany przepisami rachunkowymi i podatkowymi; (</w:t>
      </w:r>
      <w:r>
        <w:rPr>
          <w:rFonts w:ascii="Arial" w:hAnsi="Arial" w:cs="Arial"/>
          <w:lang w:val="pl-PL"/>
        </w:rPr>
        <w:t>b</w:t>
      </w:r>
      <w:r w:rsidRPr="004E57FE">
        <w:rPr>
          <w:rFonts w:ascii="Arial" w:hAnsi="Arial" w:cs="Arial"/>
          <w:lang w:val="pl-PL"/>
        </w:rPr>
        <w:t xml:space="preserve">) dane przetwarzane na podstawie zgody </w:t>
      </w:r>
      <w:r>
        <w:rPr>
          <w:rFonts w:ascii="Arial" w:hAnsi="Arial" w:cs="Arial"/>
          <w:lang w:val="pl-PL"/>
        </w:rPr>
        <w:t>-</w:t>
      </w:r>
      <w:r w:rsidRPr="004E57FE">
        <w:rPr>
          <w:rFonts w:ascii="Arial" w:hAnsi="Arial" w:cs="Arial"/>
          <w:lang w:val="pl-PL"/>
        </w:rPr>
        <w:t xml:space="preserve"> do czasu cofnięcia zgody</w:t>
      </w:r>
      <w:r w:rsidRPr="00FB6E5C">
        <w:rPr>
          <w:rFonts w:ascii="Arial" w:hAnsi="Arial" w:cs="Arial"/>
          <w:lang w:val="pl-PL"/>
        </w:rPr>
        <w:t>. Okres przechowywania nagrań z monitoringu wizyjnego określony jest w pkt 10.</w:t>
      </w:r>
    </w:p>
    <w:p w14:paraId="4D6876CB" w14:textId="77777777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5) </w:t>
      </w:r>
      <w:r w:rsidRPr="0092157F">
        <w:t xml:space="preserve"> </w:t>
      </w:r>
      <w:r w:rsidRPr="0092157F">
        <w:rPr>
          <w:rFonts w:ascii="Arial" w:hAnsi="Arial" w:cs="Arial"/>
          <w:lang w:val="pl-PL"/>
        </w:rPr>
        <w:t>Osoby, których dane dotyczą,</w:t>
      </w:r>
      <w:r w:rsidRPr="00A46955">
        <w:rPr>
          <w:rFonts w:ascii="Arial" w:hAnsi="Arial" w:cs="Arial"/>
          <w:lang w:val="pl-PL"/>
        </w:rPr>
        <w:t xml:space="preserve"> posiadają prawo do żądania od administratora dostępu do danych osobowych, ich sprostowania, usunięcia lub ograniczenia przetwarzania oraz prawo do przenoszenia danych </w:t>
      </w:r>
      <w:r>
        <w:rPr>
          <w:rFonts w:ascii="Arial" w:hAnsi="Arial" w:cs="Arial"/>
          <w:lang w:val="pl-PL"/>
        </w:rPr>
        <w:t>,</w:t>
      </w:r>
      <w:r w:rsidRPr="0092157F">
        <w:rPr>
          <w:rFonts w:ascii="Arial" w:hAnsi="Arial" w:cs="Arial"/>
          <w:lang w:val="pl-PL"/>
        </w:rPr>
        <w:t>prawo do wniesienia sprzeciwu wobec przetwarzania opartego na art. 6 ust. 1 lit. f RODO oraz prawo do cofnięcia zgody w dowolnym momencie (bez wpływu na zgodność z prawem przetwarzania, którego dokonano przed jej cofnięciem).</w:t>
      </w:r>
    </w:p>
    <w:p w14:paraId="3BA21EF1" w14:textId="77777777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6)  </w:t>
      </w:r>
      <w:r>
        <w:rPr>
          <w:rFonts w:ascii="Arial" w:hAnsi="Arial" w:cs="Arial"/>
          <w:lang w:val="pl-PL"/>
        </w:rPr>
        <w:t>Oso</w:t>
      </w:r>
      <w:r w:rsidRPr="0092157F">
        <w:rPr>
          <w:rFonts w:ascii="Arial" w:hAnsi="Arial" w:cs="Arial"/>
          <w:lang w:val="pl-PL"/>
        </w:rPr>
        <w:t xml:space="preserve">by, których dane dotyczą </w:t>
      </w:r>
      <w:r w:rsidRPr="00A46955">
        <w:rPr>
          <w:rFonts w:ascii="Arial" w:hAnsi="Arial" w:cs="Arial"/>
          <w:lang w:val="pl-PL"/>
        </w:rPr>
        <w:t xml:space="preserve">posiadają prawo wniesienia skargi do </w:t>
      </w:r>
      <w:r w:rsidRPr="0092157F">
        <w:rPr>
          <w:rFonts w:ascii="Arial" w:hAnsi="Arial" w:cs="Arial"/>
          <w:lang w:val="pl-PL"/>
        </w:rPr>
        <w:t>Prezesa Urzędu Ochrony Danych Osobowych</w:t>
      </w:r>
      <w:r w:rsidRPr="00A46955">
        <w:rPr>
          <w:rFonts w:ascii="Arial" w:hAnsi="Arial" w:cs="Arial"/>
          <w:lang w:val="pl-PL"/>
        </w:rPr>
        <w:t xml:space="preserve">. </w:t>
      </w:r>
    </w:p>
    <w:p w14:paraId="5589CB2E" w14:textId="77777777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7) Podanie danych osobowych jest dobrowolne, jednakże odmowa podania danych może skutkować odmową realizacji usługi. </w:t>
      </w:r>
    </w:p>
    <w:p w14:paraId="2244966E" w14:textId="77777777" w:rsidR="00794F97" w:rsidRPr="0092157F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8</w:t>
      </w:r>
      <w:r w:rsidRPr="0092157F">
        <w:rPr>
          <w:rFonts w:ascii="Arial" w:hAnsi="Arial" w:cs="Arial"/>
          <w:lang w:val="pl-PL"/>
        </w:rPr>
        <w:t>) Dane osobowe nie będą przekazywane do państw trzecich poza Europejski Obszar Gospodarczy, chyba że na podstawie standardowych klauzul umownych zatwierdzonych przez Komisję Europejską; informacja o transferze i podstawie zostanie udostępniona na żądanie.</w:t>
      </w:r>
    </w:p>
    <w:p w14:paraId="3C4BB0F5" w14:textId="77777777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92157F">
        <w:rPr>
          <w:rFonts w:ascii="Arial" w:hAnsi="Arial" w:cs="Arial"/>
          <w:lang w:val="pl-PL"/>
        </w:rPr>
        <w:t>9) Dane osobowe nie podlegają zautomatyzowanemu podejmowaniu decyzji, w tym profilowaniu, wywołującemu skutki prawne lub w podobny sposób istotnie wpływającemu na osobę, której dane dotyczą.</w:t>
      </w:r>
    </w:p>
    <w:p w14:paraId="3ED08D48" w14:textId="7716D90C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10) </w:t>
      </w:r>
      <w:r w:rsidRPr="006C55BD">
        <w:rPr>
          <w:rFonts w:ascii="Arial" w:hAnsi="Arial" w:cs="Arial"/>
          <w:lang w:val="pl-PL"/>
        </w:rPr>
        <w:t xml:space="preserve">Administrator prowadzi monitoring wizyjny (obraz, bez rejestracji dźwięku) wewnątrz </w:t>
      </w:r>
      <w:r>
        <w:rPr>
          <w:rFonts w:ascii="Arial" w:hAnsi="Arial" w:cs="Arial"/>
          <w:lang w:val="pl-PL"/>
        </w:rPr>
        <w:t>B</w:t>
      </w:r>
      <w:r w:rsidRPr="006C55BD">
        <w:rPr>
          <w:rFonts w:ascii="Arial" w:hAnsi="Arial" w:cs="Arial"/>
          <w:lang w:val="pl-PL"/>
        </w:rPr>
        <w:t xml:space="preserve">azyliki </w:t>
      </w:r>
      <w:r w:rsidR="000D73E4" w:rsidRPr="004C3A26">
        <w:rPr>
          <w:rFonts w:ascii="Arial" w:hAnsi="Arial" w:cs="Arial"/>
          <w:lang w:val="pl-PL"/>
        </w:rPr>
        <w:t>oraz w jej bezpośrednim otoczeniu zewnętrznym</w:t>
      </w:r>
      <w:r w:rsidR="000D73E4">
        <w:rPr>
          <w:rFonts w:ascii="Arial" w:hAnsi="Arial" w:cs="Arial"/>
          <w:lang w:val="pl-PL"/>
        </w:rPr>
        <w:t xml:space="preserve">. </w:t>
      </w:r>
      <w:r w:rsidRPr="006C55BD">
        <w:rPr>
          <w:rFonts w:ascii="Arial" w:hAnsi="Arial" w:cs="Arial"/>
          <w:lang w:val="pl-PL"/>
        </w:rPr>
        <w:t xml:space="preserve">Nagrania przechowywane są przez okres </w:t>
      </w:r>
      <w:r w:rsidR="00D310CB">
        <w:rPr>
          <w:rFonts w:ascii="Arial" w:hAnsi="Arial" w:cs="Arial"/>
          <w:lang w:val="pl-PL"/>
        </w:rPr>
        <w:t>20</w:t>
      </w:r>
      <w:r w:rsidRPr="00FB6E5C">
        <w:rPr>
          <w:rFonts w:ascii="Arial" w:hAnsi="Arial" w:cs="Arial"/>
          <w:lang w:val="pl-PL"/>
        </w:rPr>
        <w:t xml:space="preserve"> </w:t>
      </w:r>
      <w:r w:rsidRPr="006C55BD">
        <w:rPr>
          <w:rFonts w:ascii="Arial" w:hAnsi="Arial" w:cs="Arial"/>
          <w:lang w:val="pl-PL"/>
        </w:rPr>
        <w:t>dni od dnia utrwalenia, chyba że stanowią dowód w postępowaniu prowadzonym na podstawie przepisów prawa — wówczas do prawomocnego zakończenia tego postępowania. Skrócona informacja o monitoringu znajduje się w postaci piktogramów przy każdym wejściu na teren objęty monitoringiem. W pozostałym zakresie do monitoringu stosuje się postanowienia pkt 1–9 (administrator, podstawa prawna z pkt 2 lit. b, odbiorcy, prawa osób, brak transferu do państw trzecich, brak profilowania).</w:t>
      </w:r>
      <w:r>
        <w:rPr>
          <w:rFonts w:ascii="Arial" w:hAnsi="Arial" w:cs="Arial"/>
          <w:lang w:val="pl-PL"/>
        </w:rPr>
        <w:t xml:space="preserve"> </w:t>
      </w:r>
    </w:p>
    <w:p w14:paraId="2809D4CD" w14:textId="77777777" w:rsidR="00D310CB" w:rsidRDefault="00D310CB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</w:p>
    <w:p w14:paraId="4D13E0E9" w14:textId="77777777" w:rsidR="00D310CB" w:rsidRDefault="00D310CB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</w:p>
    <w:p w14:paraId="6216CB88" w14:textId="77777777" w:rsidR="00D310CB" w:rsidRDefault="00D310CB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</w:p>
    <w:p w14:paraId="316A17AA" w14:textId="77777777" w:rsidR="00D310CB" w:rsidRPr="0092157F" w:rsidRDefault="00D310CB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</w:p>
    <w:p w14:paraId="7179D851" w14:textId="6718534F" w:rsidR="00794F97" w:rsidRPr="00A46955" w:rsidRDefault="00794F97" w:rsidP="00794F97">
      <w:pPr>
        <w:spacing w:after="0" w:line="360" w:lineRule="auto"/>
        <w:jc w:val="center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b/>
          <w:bCs/>
          <w:lang w:val="pl-PL"/>
        </w:rPr>
        <w:t xml:space="preserve">§ </w:t>
      </w:r>
      <w:r w:rsidR="00C3357D">
        <w:rPr>
          <w:rFonts w:ascii="Arial" w:hAnsi="Arial" w:cs="Arial"/>
          <w:b/>
          <w:bCs/>
          <w:lang w:val="pl-PL"/>
        </w:rPr>
        <w:t>7</w:t>
      </w:r>
    </w:p>
    <w:p w14:paraId="6A6C817A" w14:textId="77777777" w:rsidR="00794F97" w:rsidRPr="00A46955" w:rsidRDefault="00794F97" w:rsidP="00794F97">
      <w:pPr>
        <w:spacing w:after="0" w:line="360" w:lineRule="auto"/>
        <w:jc w:val="center"/>
        <w:rPr>
          <w:rFonts w:ascii="Arial" w:hAnsi="Arial" w:cs="Arial"/>
          <w:b/>
          <w:bCs/>
          <w:lang w:val="pl-PL"/>
        </w:rPr>
      </w:pPr>
      <w:r w:rsidRPr="00A46955">
        <w:rPr>
          <w:rFonts w:ascii="Arial" w:hAnsi="Arial" w:cs="Arial"/>
          <w:b/>
          <w:bCs/>
          <w:lang w:val="pl-PL"/>
        </w:rPr>
        <w:lastRenderedPageBreak/>
        <w:t>Postanowienia końcowe</w:t>
      </w:r>
    </w:p>
    <w:p w14:paraId="5FB00E71" w14:textId="3CEC9852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A46955">
        <w:rPr>
          <w:rFonts w:ascii="Arial" w:hAnsi="Arial" w:cs="Arial"/>
          <w:lang w:val="pl-PL"/>
        </w:rPr>
        <w:t xml:space="preserve">1. Nabycie </w:t>
      </w:r>
      <w:r w:rsidR="00C3357D">
        <w:rPr>
          <w:rFonts w:ascii="Arial" w:hAnsi="Arial" w:cs="Arial"/>
          <w:lang w:val="pl-PL"/>
        </w:rPr>
        <w:t>biletu</w:t>
      </w:r>
      <w:r w:rsidRPr="00A46955">
        <w:rPr>
          <w:rFonts w:ascii="Arial" w:hAnsi="Arial" w:cs="Arial"/>
          <w:lang w:val="pl-PL"/>
        </w:rPr>
        <w:t xml:space="preserve"> do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>azyliki stanowi akceptację niniejszego regulaminu</w:t>
      </w:r>
      <w:r w:rsidRPr="0092157F">
        <w:rPr>
          <w:rFonts w:ascii="Arial" w:hAnsi="Arial" w:cs="Arial"/>
          <w:lang w:val="pl-PL"/>
        </w:rPr>
        <w:t xml:space="preserve">, z którym zwiedzający może zapoznać się przed nabyciem </w:t>
      </w:r>
      <w:r w:rsidR="00C3357D">
        <w:rPr>
          <w:rFonts w:ascii="Arial" w:hAnsi="Arial" w:cs="Arial"/>
          <w:lang w:val="pl-PL"/>
        </w:rPr>
        <w:t>biletu</w:t>
      </w:r>
      <w:r w:rsidRPr="0092157F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-</w:t>
      </w:r>
      <w:r w:rsidRPr="0092157F">
        <w:rPr>
          <w:rFonts w:ascii="Arial" w:hAnsi="Arial" w:cs="Arial"/>
          <w:lang w:val="pl-PL"/>
        </w:rPr>
        <w:t xml:space="preserve"> w </w:t>
      </w:r>
      <w:r w:rsidR="00C3357D">
        <w:rPr>
          <w:rFonts w:ascii="Arial" w:hAnsi="Arial" w:cs="Arial"/>
          <w:lang w:val="pl-PL"/>
        </w:rPr>
        <w:t>kasie biletowej</w:t>
      </w:r>
      <w:r w:rsidRPr="0092157F">
        <w:rPr>
          <w:rFonts w:ascii="Arial" w:hAnsi="Arial" w:cs="Arial"/>
          <w:lang w:val="pl-PL"/>
        </w:rPr>
        <w:t>, na tablicy informacyjnej przy wejściu oraz na stronie www.mariacki.com</w:t>
      </w:r>
      <w:r w:rsidRPr="00A46955">
        <w:rPr>
          <w:rFonts w:ascii="Arial" w:hAnsi="Arial" w:cs="Arial"/>
          <w:lang w:val="pl-PL"/>
        </w:rPr>
        <w:t>.</w:t>
      </w:r>
    </w:p>
    <w:p w14:paraId="0026FF30" w14:textId="77777777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2</w:t>
      </w:r>
      <w:r w:rsidRPr="00A46955">
        <w:rPr>
          <w:rFonts w:ascii="Arial" w:hAnsi="Arial" w:cs="Arial"/>
          <w:lang w:val="pl-PL"/>
        </w:rPr>
        <w:t xml:space="preserve">. Nieprzestrzeganie przez zwiedzających niniejszego regulaminu stanowi podstawę do wyproszenia zwiedzającego z terenu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 xml:space="preserve">azyliki. Osobie, która została wyproszona z terenu </w:t>
      </w:r>
      <w:r>
        <w:rPr>
          <w:rFonts w:ascii="Arial" w:hAnsi="Arial" w:cs="Arial"/>
          <w:lang w:val="pl-PL"/>
        </w:rPr>
        <w:t>B</w:t>
      </w:r>
      <w:r w:rsidRPr="00A46955">
        <w:rPr>
          <w:rFonts w:ascii="Arial" w:hAnsi="Arial" w:cs="Arial"/>
          <w:lang w:val="pl-PL"/>
        </w:rPr>
        <w:t>azyliki wskutek nieprzestrzegania regulaminu nie przysługuje zwrot poniesionych kosztów.</w:t>
      </w:r>
    </w:p>
    <w:p w14:paraId="73188AC2" w14:textId="7000E0A5" w:rsidR="00794F97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3</w:t>
      </w:r>
      <w:r w:rsidRPr="00A46955">
        <w:rPr>
          <w:rFonts w:ascii="Arial" w:hAnsi="Arial" w:cs="Arial"/>
          <w:lang w:val="pl-PL"/>
        </w:rPr>
        <w:t>. Bazylika zastrzega sobie prawo zmian niniejszego regulaminu</w:t>
      </w:r>
      <w:r w:rsidRPr="0092157F">
        <w:rPr>
          <w:rFonts w:ascii="Arial" w:hAnsi="Arial" w:cs="Arial"/>
          <w:lang w:val="pl-PL"/>
        </w:rPr>
        <w:t xml:space="preserve"> z ważnych przyczyn, w szczególności: zmiany powszechnie obowiązujących przepisów prawa, zmiany warunków technicznych zwiedzania, decyzji Wojewódzkiego Konserwatora Zabytków lub konieczności ochrony zabytku. Zmieniony regulamin obowiązuje od chwili publikacji na stronie www.mariacki.com oraz w </w:t>
      </w:r>
      <w:r w:rsidR="009D43CD">
        <w:rPr>
          <w:rFonts w:ascii="Arial" w:hAnsi="Arial" w:cs="Arial"/>
          <w:lang w:val="pl-PL"/>
        </w:rPr>
        <w:t>kasie biletowej</w:t>
      </w:r>
      <w:r w:rsidRPr="0092157F">
        <w:rPr>
          <w:rFonts w:ascii="Arial" w:hAnsi="Arial" w:cs="Arial"/>
          <w:lang w:val="pl-PL"/>
        </w:rPr>
        <w:t xml:space="preserve">. Do osób, które nabyły </w:t>
      </w:r>
      <w:r w:rsidR="009D43CD">
        <w:rPr>
          <w:rFonts w:ascii="Arial" w:hAnsi="Arial" w:cs="Arial"/>
          <w:lang w:val="pl-PL"/>
        </w:rPr>
        <w:t>bilety</w:t>
      </w:r>
      <w:r w:rsidRPr="0092157F">
        <w:rPr>
          <w:rFonts w:ascii="Arial" w:hAnsi="Arial" w:cs="Arial"/>
          <w:lang w:val="pl-PL"/>
        </w:rPr>
        <w:t xml:space="preserve"> przed wejściem zmian w życie, stosuje się postanowienia obowiązujące w dniu nabycia.</w:t>
      </w:r>
    </w:p>
    <w:p w14:paraId="0F9028C5" w14:textId="71038A85" w:rsidR="00794F97" w:rsidRPr="004C290C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  <w:r w:rsidRPr="004C290C">
        <w:rPr>
          <w:rFonts w:ascii="Arial" w:hAnsi="Arial" w:cs="Arial"/>
          <w:lang w:val="pl-PL"/>
        </w:rPr>
        <w:t xml:space="preserve">5. Niniejszy regulamin wchodzi w życie z dniem </w:t>
      </w:r>
      <w:r w:rsidR="004C290C" w:rsidRPr="004C290C">
        <w:rPr>
          <w:rFonts w:ascii="Arial" w:hAnsi="Arial" w:cs="Arial"/>
          <w:lang w:val="pl-PL"/>
        </w:rPr>
        <w:t>6 lipca 2026 roku i zastępuje wcześniejszy regulamin z dnia 1 stycznia 202</w:t>
      </w:r>
      <w:r w:rsidR="00BC3090">
        <w:rPr>
          <w:rFonts w:ascii="Arial" w:hAnsi="Arial" w:cs="Arial"/>
          <w:lang w:val="pl-PL"/>
        </w:rPr>
        <w:t>2</w:t>
      </w:r>
      <w:r w:rsidR="004C290C" w:rsidRPr="004C290C">
        <w:rPr>
          <w:rFonts w:ascii="Arial" w:hAnsi="Arial" w:cs="Arial"/>
          <w:lang w:val="pl-PL"/>
        </w:rPr>
        <w:t xml:space="preserve"> roku.</w:t>
      </w:r>
    </w:p>
    <w:p w14:paraId="2878CBD5" w14:textId="77777777" w:rsidR="00794F97" w:rsidRPr="00A46955" w:rsidRDefault="00794F97" w:rsidP="00794F97">
      <w:pPr>
        <w:spacing w:after="0" w:line="360" w:lineRule="auto"/>
        <w:jc w:val="both"/>
        <w:rPr>
          <w:rFonts w:ascii="Arial" w:hAnsi="Arial" w:cs="Arial"/>
          <w:lang w:val="pl-PL"/>
        </w:rPr>
      </w:pPr>
    </w:p>
    <w:p w14:paraId="63CD5046" w14:textId="77777777" w:rsidR="002F147D" w:rsidRDefault="002F147D"/>
    <w:sectPr w:rsidR="002F147D" w:rsidSect="00794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C317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6378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97"/>
    <w:rsid w:val="000D73E4"/>
    <w:rsid w:val="002F147D"/>
    <w:rsid w:val="004C290C"/>
    <w:rsid w:val="004C3A26"/>
    <w:rsid w:val="00776293"/>
    <w:rsid w:val="00794F97"/>
    <w:rsid w:val="00907E56"/>
    <w:rsid w:val="009D43CD"/>
    <w:rsid w:val="00A91272"/>
    <w:rsid w:val="00BC2D0E"/>
    <w:rsid w:val="00BC3090"/>
    <w:rsid w:val="00BD7438"/>
    <w:rsid w:val="00C3357D"/>
    <w:rsid w:val="00C35965"/>
    <w:rsid w:val="00D07E09"/>
    <w:rsid w:val="00D310CB"/>
    <w:rsid w:val="00F47CEC"/>
    <w:rsid w:val="00F9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8BB1"/>
  <w15:chartTrackingRefBased/>
  <w15:docId w15:val="{27D60650-B8BC-4117-92FD-E525EBD4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F97"/>
    <w:pPr>
      <w:spacing w:line="259" w:lineRule="auto"/>
    </w:pPr>
    <w:rPr>
      <w:sz w:val="22"/>
      <w:szCs w:val="22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4F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4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4F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4F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4F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4F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4F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4F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4F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4F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4F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4F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4F9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4F9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4F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4F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4F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4F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4F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4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4F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4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4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4F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4F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4F9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4F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4F9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4F97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4F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4F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4F97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1755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 Biletowa 2</dc:creator>
  <cp:keywords/>
  <dc:description/>
  <cp:lastModifiedBy>Kasa Biletowa 2</cp:lastModifiedBy>
  <cp:revision>8</cp:revision>
  <dcterms:created xsi:type="dcterms:W3CDTF">2026-07-06T11:33:00Z</dcterms:created>
  <dcterms:modified xsi:type="dcterms:W3CDTF">2026-07-06T11:41:00Z</dcterms:modified>
</cp:coreProperties>
</file>