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02EC" w14:textId="77777777" w:rsidR="00794F97" w:rsidRPr="0019205A" w:rsidRDefault="00794F97" w:rsidP="00794F97">
      <w:pPr>
        <w:suppressAutoHyphens/>
        <w:spacing w:after="0" w:line="360" w:lineRule="auto"/>
        <w:jc w:val="center"/>
        <w:rPr>
          <w:rFonts w:ascii="Arial" w:eastAsia="Times New Roman" w:hAnsi="Arial" w:cs="Arial"/>
          <w:b/>
          <w:smallCaps/>
          <w:kern w:val="0"/>
          <w:sz w:val="24"/>
          <w:szCs w:val="24"/>
          <w14:shadow w14:blurRad="50800" w14:dist="38100" w14:dir="2700000" w14:sx="100000" w14:sy="100000" w14:kx="0" w14:ky="0" w14:algn="tl">
            <w14:srgbClr w14:val="000000">
              <w14:alpha w14:val="60000"/>
            </w14:srgbClr>
          </w14:shadow>
          <w14:ligatures w14:val="none"/>
        </w:rPr>
      </w:pPr>
      <w:r>
        <w:rPr>
          <w:rFonts w:ascii="Arial" w:hAnsi="Arial"/>
          <w:b/>
          <w:smallCaps/>
          <w:kern w:val="0"/>
          <w:sz w:val="24"/>
          <w14:shadow w14:blurRad="50800" w14:dist="38100" w14:dir="2700000" w14:sx="100000" w14:sy="100000" w14:kx="0" w14:ky="0" w14:algn="tl">
            <w14:srgbClr w14:val="000000">
              <w14:alpha w14:val="60000"/>
            </w14:srgbClr>
          </w14:shadow>
        </w:rPr>
        <w:t>Rules for Vistitors of Church of the Assumption of the Blessed Virgin Mary in Kraków</w:t>
      </w:r>
    </w:p>
    <w:p w14:paraId="4A67FD7D" w14:textId="77777777" w:rsidR="00794F97" w:rsidRPr="004E6826" w:rsidRDefault="00794F97" w:rsidP="00794F97">
      <w:pPr>
        <w:spacing w:after="0" w:line="360" w:lineRule="auto"/>
        <w:rPr>
          <w:rFonts w:ascii="Arial" w:hAnsi="Arial" w:cs="Arial"/>
          <w:b/>
          <w:bCs/>
          <w:sz w:val="24"/>
          <w:szCs w:val="24"/>
        </w:rPr>
      </w:pPr>
    </w:p>
    <w:p w14:paraId="12747184" w14:textId="77777777" w:rsidR="00794F97" w:rsidRDefault="00794F97" w:rsidP="00794F97">
      <w:pPr>
        <w:spacing w:after="0" w:line="360" w:lineRule="auto"/>
        <w:jc w:val="center"/>
        <w:rPr>
          <w:rFonts w:ascii="Arial" w:hAnsi="Arial" w:cs="Arial"/>
          <w:b/>
          <w:bCs/>
        </w:rPr>
      </w:pPr>
      <w:r>
        <w:rPr>
          <w:rFonts w:ascii="Arial" w:hAnsi="Arial"/>
          <w:b/>
        </w:rPr>
        <w:t>§ 1</w:t>
      </w:r>
    </w:p>
    <w:p w14:paraId="183384E9" w14:textId="77777777" w:rsidR="00794F97" w:rsidRPr="00A72DBA" w:rsidRDefault="00794F97" w:rsidP="00794F97">
      <w:pPr>
        <w:spacing w:after="0" w:line="360" w:lineRule="auto"/>
        <w:jc w:val="center"/>
        <w:rPr>
          <w:rFonts w:ascii="Arial" w:hAnsi="Arial" w:cs="Arial"/>
          <w:b/>
          <w:bCs/>
        </w:rPr>
      </w:pPr>
      <w:r>
        <w:rPr>
          <w:rFonts w:ascii="Arial" w:hAnsi="Arial"/>
          <w:b/>
        </w:rPr>
        <w:t>Definitions</w:t>
      </w:r>
    </w:p>
    <w:p w14:paraId="0B7E9BB7" w14:textId="295F7E98" w:rsidR="00794F97" w:rsidRPr="0019205A" w:rsidRDefault="00794F97" w:rsidP="00794F97">
      <w:pPr>
        <w:spacing w:after="0" w:line="360" w:lineRule="auto"/>
        <w:jc w:val="both"/>
        <w:rPr>
          <w:rFonts w:ascii="Arial" w:hAnsi="Arial" w:cs="Arial"/>
        </w:rPr>
      </w:pPr>
      <w:r>
        <w:rPr>
          <w:rFonts w:ascii="Arial" w:hAnsi="Arial"/>
        </w:rPr>
        <w:t>1.</w:t>
      </w:r>
      <w:r w:rsidRPr="0019205A">
        <w:rPr>
          <w:rFonts w:ascii="Arial" w:hAnsi="Arial"/>
        </w:rPr>
        <w:tab/>
      </w:r>
      <w:r>
        <w:rPr>
          <w:rFonts w:ascii="Arial" w:hAnsi="Arial"/>
        </w:rPr>
        <w:t>Manager – the entity responsible for managing the Basilica and organising tourist visits, namely the Basilica of the Assumption of the Blessed Virgin Mary, pl. Mariacki 5, 31-042 Kraków, email: biuro@mariacki.com</w:t>
      </w:r>
    </w:p>
    <w:p w14:paraId="13287062" w14:textId="77777777" w:rsidR="00794F97" w:rsidRPr="0019205A" w:rsidRDefault="00794F97" w:rsidP="00794F97">
      <w:pPr>
        <w:spacing w:after="0" w:line="360" w:lineRule="auto"/>
        <w:jc w:val="both"/>
        <w:rPr>
          <w:rFonts w:ascii="Arial" w:hAnsi="Arial" w:cs="Arial"/>
        </w:rPr>
      </w:pPr>
      <w:r>
        <w:rPr>
          <w:rFonts w:ascii="Arial" w:hAnsi="Arial"/>
        </w:rPr>
        <w:t>2.</w:t>
      </w:r>
      <w:r w:rsidRPr="0019205A">
        <w:rPr>
          <w:rFonts w:ascii="Arial" w:hAnsi="Arial"/>
        </w:rPr>
        <w:tab/>
      </w:r>
      <w:r>
        <w:rPr>
          <w:rFonts w:ascii="Arial" w:hAnsi="Arial"/>
        </w:rPr>
        <w:t>Basilica – St. Mary’s Basilica in Kraków, including the parts open to the public and the ancillary areas.</w:t>
      </w:r>
    </w:p>
    <w:p w14:paraId="116C1C39" w14:textId="77777777" w:rsidR="00794F97" w:rsidRPr="0019205A" w:rsidRDefault="00794F97" w:rsidP="00794F97">
      <w:pPr>
        <w:spacing w:after="0" w:line="360" w:lineRule="auto"/>
        <w:jc w:val="both"/>
        <w:rPr>
          <w:rFonts w:ascii="Arial" w:hAnsi="Arial" w:cs="Arial"/>
        </w:rPr>
      </w:pPr>
      <w:r>
        <w:rPr>
          <w:rFonts w:ascii="Arial" w:hAnsi="Arial"/>
        </w:rPr>
        <w:t>3.</w:t>
      </w:r>
      <w:r w:rsidRPr="0019205A">
        <w:rPr>
          <w:rFonts w:ascii="Arial" w:hAnsi="Arial"/>
        </w:rPr>
        <w:tab/>
      </w:r>
      <w:r>
        <w:rPr>
          <w:rFonts w:ascii="Arial" w:hAnsi="Arial"/>
        </w:rPr>
        <w:t>Rules – these rules governing visits to the Basilica.</w:t>
      </w:r>
    </w:p>
    <w:p w14:paraId="7B836828" w14:textId="77777777" w:rsidR="00794F97" w:rsidRPr="0019205A" w:rsidRDefault="00794F97" w:rsidP="00794F97">
      <w:pPr>
        <w:spacing w:after="0" w:line="360" w:lineRule="auto"/>
        <w:jc w:val="both"/>
        <w:rPr>
          <w:rFonts w:ascii="Arial" w:hAnsi="Arial" w:cs="Arial"/>
        </w:rPr>
      </w:pPr>
      <w:r>
        <w:rPr>
          <w:rFonts w:ascii="Arial" w:hAnsi="Arial"/>
        </w:rPr>
        <w:t>4.</w:t>
      </w:r>
      <w:r w:rsidRPr="0019205A">
        <w:rPr>
          <w:rFonts w:ascii="Arial" w:hAnsi="Arial"/>
        </w:rPr>
        <w:tab/>
      </w:r>
      <w:r>
        <w:rPr>
          <w:rFonts w:ascii="Arial" w:hAnsi="Arial"/>
        </w:rPr>
        <w:t>Visitors – any person on the Basilica’s premises for the purpose of visiting it, whether visiting individually or as part of a group.</w:t>
      </w:r>
    </w:p>
    <w:p w14:paraId="7B3FC23C" w14:textId="6BC12105" w:rsidR="00794F97" w:rsidRPr="0019205A" w:rsidRDefault="00794F97" w:rsidP="00794F97">
      <w:pPr>
        <w:spacing w:after="0" w:line="360" w:lineRule="auto"/>
        <w:jc w:val="both"/>
        <w:rPr>
          <w:rFonts w:ascii="Arial" w:hAnsi="Arial" w:cs="Arial"/>
        </w:rPr>
      </w:pPr>
      <w:r>
        <w:rPr>
          <w:rFonts w:ascii="Arial" w:hAnsi="Arial"/>
        </w:rPr>
        <w:t>5.</w:t>
      </w:r>
      <w:r w:rsidRPr="0019205A">
        <w:rPr>
          <w:rFonts w:ascii="Arial" w:hAnsi="Arial"/>
        </w:rPr>
        <w:tab/>
      </w:r>
      <w:r>
        <w:rPr>
          <w:rFonts w:ascii="Arial" w:hAnsi="Arial"/>
        </w:rPr>
        <w:t>Ticket – a document, ticket or other proof entitling the holder to enter the Basilica as part of a guided tour, where required.</w:t>
      </w:r>
    </w:p>
    <w:p w14:paraId="580B73CD" w14:textId="77777777" w:rsidR="00794F97" w:rsidRPr="0019205A" w:rsidRDefault="00794F97" w:rsidP="00794F97">
      <w:pPr>
        <w:spacing w:after="0" w:line="360" w:lineRule="auto"/>
        <w:jc w:val="both"/>
        <w:rPr>
          <w:rFonts w:ascii="Arial" w:hAnsi="Arial" w:cs="Arial"/>
        </w:rPr>
      </w:pPr>
      <w:r>
        <w:rPr>
          <w:rFonts w:ascii="Arial" w:hAnsi="Arial"/>
        </w:rPr>
        <w:t>6.</w:t>
      </w:r>
      <w:r w:rsidRPr="0019205A">
        <w:rPr>
          <w:rFonts w:ascii="Arial" w:hAnsi="Arial"/>
        </w:rPr>
        <w:tab/>
      </w:r>
      <w:r>
        <w:rPr>
          <w:rFonts w:ascii="Arial" w:hAnsi="Arial"/>
        </w:rPr>
        <w:t>Personnel – persons acting on behalf of the Manager, in particular employees and associates involved in tourist services, security, and those responsible for order and safety.</w:t>
      </w:r>
    </w:p>
    <w:p w14:paraId="4A6670FD" w14:textId="2F04DB33" w:rsidR="00794F97" w:rsidRPr="0019205A" w:rsidRDefault="00794F97" w:rsidP="00794F97">
      <w:pPr>
        <w:spacing w:after="0" w:line="360" w:lineRule="auto"/>
        <w:jc w:val="both"/>
        <w:rPr>
          <w:rFonts w:ascii="Arial" w:hAnsi="Arial" w:cs="Arial"/>
        </w:rPr>
      </w:pPr>
      <w:r>
        <w:rPr>
          <w:rFonts w:ascii="Arial" w:hAnsi="Arial"/>
        </w:rPr>
        <w:t>7.</w:t>
      </w:r>
      <w:r w:rsidRPr="0019205A">
        <w:rPr>
          <w:rFonts w:ascii="Arial" w:hAnsi="Arial"/>
        </w:rPr>
        <w:tab/>
      </w:r>
      <w:r>
        <w:rPr>
          <w:rFonts w:ascii="Arial" w:hAnsi="Arial"/>
        </w:rPr>
        <w:t>Ticket office – a location designated by the Manager for providing services to Visitors, selling tickets and providing information about the sightseeing tour.</w:t>
      </w:r>
    </w:p>
    <w:p w14:paraId="57097ADE" w14:textId="77777777" w:rsidR="00794F97" w:rsidRPr="0019205A" w:rsidRDefault="00794F97" w:rsidP="00794F97">
      <w:pPr>
        <w:spacing w:after="0" w:line="360" w:lineRule="auto"/>
        <w:jc w:val="both"/>
        <w:rPr>
          <w:rFonts w:ascii="Arial" w:hAnsi="Arial" w:cs="Arial"/>
        </w:rPr>
      </w:pPr>
      <w:r>
        <w:rPr>
          <w:rFonts w:ascii="Arial" w:hAnsi="Arial"/>
        </w:rPr>
        <w:t>8.</w:t>
      </w:r>
      <w:r w:rsidRPr="0019205A">
        <w:rPr>
          <w:rFonts w:ascii="Arial" w:hAnsi="Arial"/>
        </w:rPr>
        <w:tab/>
      </w:r>
      <w:r>
        <w:rPr>
          <w:rFonts w:ascii="Arial" w:hAnsi="Arial"/>
        </w:rPr>
        <w:t>Supervisor – an adult who is actually looking after a child, a pupil or a group of visitors.</w:t>
      </w:r>
    </w:p>
    <w:p w14:paraId="21BB7223" w14:textId="77777777" w:rsidR="00794F97" w:rsidRPr="0019205A" w:rsidRDefault="00794F97" w:rsidP="00794F97">
      <w:pPr>
        <w:spacing w:after="0" w:line="360" w:lineRule="auto"/>
        <w:jc w:val="both"/>
        <w:rPr>
          <w:rFonts w:ascii="Arial" w:hAnsi="Arial" w:cs="Arial"/>
        </w:rPr>
      </w:pPr>
      <w:r>
        <w:rPr>
          <w:rFonts w:ascii="Arial" w:hAnsi="Arial"/>
        </w:rPr>
        <w:t>9.</w:t>
      </w:r>
      <w:r w:rsidRPr="0019205A">
        <w:rPr>
          <w:rFonts w:ascii="Arial" w:hAnsi="Arial"/>
        </w:rPr>
        <w:tab/>
      </w:r>
      <w:r>
        <w:rPr>
          <w:rFonts w:ascii="Arial" w:hAnsi="Arial"/>
        </w:rPr>
        <w:t>Guide – a person who provides tours of the Basilica to Visitors and holds the necessary qualifications or authorisation from the Manager, where required.</w:t>
      </w:r>
    </w:p>
    <w:p w14:paraId="2F167A3D" w14:textId="77777777" w:rsidR="00794F97" w:rsidRPr="00A46955" w:rsidRDefault="00794F97" w:rsidP="00794F97">
      <w:pPr>
        <w:spacing w:after="0" w:line="360" w:lineRule="auto"/>
        <w:jc w:val="both"/>
        <w:rPr>
          <w:rFonts w:ascii="Arial" w:hAnsi="Arial" w:cs="Arial"/>
        </w:rPr>
      </w:pPr>
      <w:r>
        <w:rPr>
          <w:rFonts w:ascii="Arial" w:hAnsi="Arial"/>
        </w:rPr>
        <w:t>10.</w:t>
      </w:r>
      <w:r w:rsidRPr="0019205A">
        <w:rPr>
          <w:rFonts w:ascii="Arial" w:hAnsi="Arial"/>
        </w:rPr>
        <w:tab/>
      </w:r>
      <w:r>
        <w:rPr>
          <w:rFonts w:ascii="Arial" w:hAnsi="Arial"/>
        </w:rPr>
        <w:t>CCTV – a camera system designed to ensure the safety of people and property and to protect historic monuments, comprising video footage only, unless otherwise stated.</w:t>
      </w:r>
    </w:p>
    <w:p w14:paraId="0C5C419E" w14:textId="77777777" w:rsidR="00794F97" w:rsidRDefault="00794F97" w:rsidP="00794F97">
      <w:pPr>
        <w:spacing w:after="0" w:line="360" w:lineRule="auto"/>
        <w:jc w:val="center"/>
        <w:rPr>
          <w:rFonts w:ascii="Arial" w:hAnsi="Arial" w:cs="Arial"/>
          <w:b/>
          <w:bCs/>
        </w:rPr>
      </w:pPr>
    </w:p>
    <w:p w14:paraId="4A4DFA81" w14:textId="77777777" w:rsidR="00794F97" w:rsidRDefault="00794F97" w:rsidP="00794F97">
      <w:pPr>
        <w:spacing w:after="0" w:line="360" w:lineRule="auto"/>
        <w:jc w:val="center"/>
        <w:rPr>
          <w:rFonts w:ascii="Arial" w:hAnsi="Arial" w:cs="Arial"/>
          <w:b/>
          <w:bCs/>
        </w:rPr>
      </w:pPr>
      <w:r>
        <w:rPr>
          <w:rFonts w:ascii="Arial" w:hAnsi="Arial"/>
          <w:b/>
        </w:rPr>
        <w:t>§ 2</w:t>
      </w:r>
    </w:p>
    <w:p w14:paraId="2C8FF1DE" w14:textId="1C2C6C7C" w:rsidR="00794F97" w:rsidRPr="00A46955" w:rsidRDefault="00794F97" w:rsidP="00794F97">
      <w:pPr>
        <w:spacing w:after="0" w:line="360" w:lineRule="auto"/>
        <w:jc w:val="center"/>
        <w:rPr>
          <w:rFonts w:ascii="Arial" w:hAnsi="Arial" w:cs="Arial"/>
        </w:rPr>
      </w:pPr>
      <w:r>
        <w:rPr>
          <w:rFonts w:ascii="Arial" w:hAnsi="Arial"/>
          <w:b/>
        </w:rPr>
        <w:t>Rules for visitors at St. Mary's Basilica in Krakow</w:t>
      </w:r>
    </w:p>
    <w:p w14:paraId="293EA4AC" w14:textId="77777777" w:rsidR="00794F97" w:rsidRPr="00A46955" w:rsidRDefault="00794F97" w:rsidP="00794F97">
      <w:pPr>
        <w:spacing w:after="0" w:line="360" w:lineRule="auto"/>
        <w:jc w:val="both"/>
        <w:rPr>
          <w:rFonts w:ascii="Arial" w:hAnsi="Arial" w:cs="Arial"/>
        </w:rPr>
      </w:pPr>
      <w:r>
        <w:rPr>
          <w:rFonts w:ascii="Arial" w:hAnsi="Arial"/>
        </w:rPr>
        <w:t>1. The premises of the Basilica are protected and monitored. Information regarding the CCTV surveillance is displayed prominently at the entrance to the area under surveillance and in the information clause set out in § 6(10) of the Rules.</w:t>
      </w:r>
    </w:p>
    <w:p w14:paraId="634017D9" w14:textId="7F472C00" w:rsidR="00794F97" w:rsidRPr="00A46955" w:rsidRDefault="00794F97" w:rsidP="00794F97">
      <w:pPr>
        <w:spacing w:after="0" w:line="360" w:lineRule="auto"/>
        <w:jc w:val="both"/>
        <w:rPr>
          <w:rFonts w:ascii="Arial" w:hAnsi="Arial" w:cs="Arial"/>
        </w:rPr>
      </w:pPr>
      <w:r>
        <w:rPr>
          <w:rFonts w:ascii="Arial" w:hAnsi="Arial"/>
        </w:rPr>
        <w:t>2. All visitors to the Basilica are required to comply with the Rules, safety rules, public order regulations and the instructions issued by staff with a view to ensuring safety, protecting the historic monument, respecting the sacred nature of the site and ensuring the efficient organisation of tourist traffic.</w:t>
      </w:r>
    </w:p>
    <w:p w14:paraId="2CDFD6F8" w14:textId="77777777" w:rsidR="00794F97" w:rsidRDefault="00794F97" w:rsidP="00794F97">
      <w:pPr>
        <w:numPr>
          <w:ilvl w:val="1"/>
          <w:numId w:val="1"/>
        </w:numPr>
        <w:spacing w:after="0" w:line="360" w:lineRule="auto"/>
        <w:jc w:val="both"/>
        <w:rPr>
          <w:rFonts w:ascii="Arial" w:hAnsi="Arial" w:cs="Arial"/>
        </w:rPr>
      </w:pPr>
      <w:r>
        <w:rPr>
          <w:rFonts w:ascii="Arial" w:hAnsi="Arial"/>
        </w:rPr>
        <w:t xml:space="preserve">3. The following are prohibited inside the building of the Basilica: </w:t>
      </w:r>
    </w:p>
    <w:p w14:paraId="2246BA98"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a. entering areas other than those designated for visitors; </w:t>
      </w:r>
    </w:p>
    <w:p w14:paraId="0E710C2C"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lastRenderedPageBreak/>
        <w:t xml:space="preserve">b. littering; </w:t>
      </w:r>
    </w:p>
    <w:p w14:paraId="21ECBB3E"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c. touching items of interior design and exhibits; </w:t>
      </w:r>
    </w:p>
    <w:p w14:paraId="11D80966"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d. eating and drinking; </w:t>
      </w:r>
    </w:p>
    <w:p w14:paraId="27ED59A9"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e. bringing in and consuming alcoholic beverages and intoxicating substances; </w:t>
      </w:r>
    </w:p>
    <w:p w14:paraId="5795666F"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f. smoking tobacco products and e-cigarettes; </w:t>
      </w:r>
    </w:p>
    <w:p w14:paraId="19879974"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g. running and sliding on the floors; </w:t>
      </w:r>
    </w:p>
    <w:p w14:paraId="0216A48D" w14:textId="14AFD1EC"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h. behaving noisily, disturbing other visitors, or creating a hazardous situation; in particular, it is forbidden to make telephone calls or carry out audio/video broadcasts whilst on a guided tour, during religious services or whilst praying; </w:t>
      </w:r>
    </w:p>
    <w:p w14:paraId="39B36B8C"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i. bringing large items of luggage (measuring more than 40cm x 40cm x 20cm) onto the premises of the Basilica; </w:t>
      </w:r>
    </w:p>
    <w:p w14:paraId="3331A7CA"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j. bringing bicycles, scooters, skateboards and other similar wheeled devices into the Basilica; </w:t>
      </w:r>
    </w:p>
    <w:p w14:paraId="12FEB745"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k. climbing onto platforms, safety barriers and reinforcements, or leaning over railings and safety barriers; </w:t>
      </w:r>
    </w:p>
    <w:p w14:paraId="50C97F19"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l. throwing any objects; </w:t>
      </w:r>
    </w:p>
    <w:p w14:paraId="5D1DC24A"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m. taking photographs or filming the interior of the Basilica using an additional light source, or using a tripod or other stabilising device without permission; </w:t>
      </w:r>
    </w:p>
    <w:p w14:paraId="59B3736A"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n. taking photographs or filming security systems; </w:t>
      </w:r>
    </w:p>
    <w:p w14:paraId="545F7DE0"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o. bringing firearms, explosives or other items dangerous to health and life onto the premises of the Basilica; </w:t>
      </w:r>
    </w:p>
    <w:p w14:paraId="6E6CE871"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p. bringing animals onto the premises, with the exception of guide dogs for blind or partially sighted people and assistance dogs for people with disabilities; </w:t>
      </w:r>
    </w:p>
    <w:p w14:paraId="631E30BC"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q. moving items of furniture or other exhibits without authorisation; </w:t>
      </w:r>
    </w:p>
    <w:p w14:paraId="1840758A"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r. damaging items of furnished in the Basilica; </w:t>
      </w:r>
    </w:p>
    <w:p w14:paraId="5892D63A" w14:textId="792ADB92" w:rsidR="00794F97" w:rsidRPr="002B724A" w:rsidRDefault="00794F97" w:rsidP="002B724A">
      <w:pPr>
        <w:numPr>
          <w:ilvl w:val="1"/>
          <w:numId w:val="1"/>
        </w:numPr>
        <w:spacing w:after="0" w:line="360" w:lineRule="auto"/>
        <w:jc w:val="both"/>
        <w:rPr>
          <w:rFonts w:ascii="Arial" w:hAnsi="Arial" w:cs="Arial"/>
        </w:rPr>
      </w:pPr>
      <w:r>
        <w:rPr>
          <w:rFonts w:ascii="Arial" w:hAnsi="Arial"/>
        </w:rPr>
        <w:t xml:space="preserve">c. conducting commercial or advertising activities, or political campaigning. </w:t>
      </w:r>
    </w:p>
    <w:p w14:paraId="143160BD"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4. Whilst staying in the premises of the Basilica, please behave with due solemnity and respect. </w:t>
      </w:r>
    </w:p>
    <w:p w14:paraId="4558FB31"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5. Visitors are required to dress in a manner appropriate to the sacred nature of the place; in particular: clothing that covers the shoulders and knees; men must remove their head coverings; and clothing with provocative prints is not permitted. </w:t>
      </w:r>
    </w:p>
    <w:p w14:paraId="01A95A0D" w14:textId="77777777" w:rsidR="00794F97" w:rsidRDefault="00794F97" w:rsidP="00794F97">
      <w:pPr>
        <w:numPr>
          <w:ilvl w:val="1"/>
          <w:numId w:val="1"/>
        </w:numPr>
        <w:spacing w:after="0" w:line="360" w:lineRule="auto"/>
        <w:jc w:val="both"/>
        <w:rPr>
          <w:rFonts w:ascii="Arial" w:hAnsi="Arial" w:cs="Arial"/>
        </w:rPr>
      </w:pPr>
      <w:r>
        <w:rPr>
          <w:rFonts w:ascii="Arial" w:hAnsi="Arial"/>
        </w:rPr>
        <w:t xml:space="preserve">6. The following persons shall not be admitted to the premises of the Basilica: </w:t>
      </w:r>
    </w:p>
    <w:p w14:paraId="58F050A1"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a. carrying dangerous objects or materials; </w:t>
      </w:r>
    </w:p>
    <w:p w14:paraId="16521B44"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b. those under the influence of alcohol, narcotics or psychoactive substances; </w:t>
      </w:r>
    </w:p>
    <w:p w14:paraId="66ECB86C" w14:textId="77777777" w:rsidR="00794F97" w:rsidRPr="00CD0DF7" w:rsidRDefault="00794F97" w:rsidP="00794F97">
      <w:pPr>
        <w:numPr>
          <w:ilvl w:val="1"/>
          <w:numId w:val="1"/>
        </w:numPr>
        <w:spacing w:after="0" w:line="360" w:lineRule="auto"/>
        <w:jc w:val="both"/>
        <w:rPr>
          <w:rFonts w:ascii="Arial" w:hAnsi="Arial" w:cs="Arial"/>
        </w:rPr>
      </w:pPr>
      <w:r>
        <w:rPr>
          <w:rFonts w:ascii="Arial" w:hAnsi="Arial"/>
        </w:rPr>
        <w:t xml:space="preserve">c. those whose attire is inappropriate for the solemnity of the place. </w:t>
      </w:r>
    </w:p>
    <w:p w14:paraId="226BF455" w14:textId="7D4F7D25" w:rsidR="00794F97" w:rsidRPr="00A46955" w:rsidRDefault="00794F97" w:rsidP="00794F97">
      <w:pPr>
        <w:numPr>
          <w:ilvl w:val="1"/>
          <w:numId w:val="1"/>
        </w:numPr>
        <w:spacing w:after="0" w:line="360" w:lineRule="auto"/>
        <w:jc w:val="both"/>
        <w:rPr>
          <w:rFonts w:ascii="Arial" w:hAnsi="Arial" w:cs="Arial"/>
        </w:rPr>
      </w:pPr>
      <w:r>
        <w:rPr>
          <w:rFonts w:ascii="Arial" w:hAnsi="Arial"/>
        </w:rPr>
        <w:t>7. The decision as to whether items brought onto the premises of the Basilica are dangerous shall be made on a case-by-case basis by personnel responsible for managing tourist traffic</w:t>
      </w:r>
      <w:r w:rsidR="00E741F4">
        <w:rPr>
          <w:rFonts w:ascii="Arial" w:hAnsi="Arial"/>
        </w:rPr>
        <w:t xml:space="preserve"> service</w:t>
      </w:r>
      <w:r>
        <w:rPr>
          <w:rFonts w:ascii="Arial" w:hAnsi="Arial"/>
        </w:rPr>
        <w:t xml:space="preserve">. An employee may prohibit the bringing of items onto the premises of the Basilica if they deem them to be dangerous or to constitute an obstruction or hindrance to other visitors.  </w:t>
      </w:r>
      <w:r>
        <w:rPr>
          <w:rFonts w:ascii="Arial" w:hAnsi="Arial"/>
        </w:rPr>
        <w:lastRenderedPageBreak/>
        <w:t>The following, in particular, are considered dangerous: firearms and bladed weapons, pepper spray, corrosive or flammable substances, heavy tripods and drones.</w:t>
      </w:r>
    </w:p>
    <w:p w14:paraId="22892657" w14:textId="77777777" w:rsidR="00794F97" w:rsidRPr="00A46955" w:rsidRDefault="00794F97" w:rsidP="00794F97">
      <w:pPr>
        <w:numPr>
          <w:ilvl w:val="1"/>
          <w:numId w:val="1"/>
        </w:numPr>
        <w:spacing w:after="0" w:line="360" w:lineRule="auto"/>
        <w:jc w:val="both"/>
        <w:rPr>
          <w:rFonts w:ascii="Arial" w:hAnsi="Arial" w:cs="Arial"/>
        </w:rPr>
      </w:pPr>
      <w:r>
        <w:rPr>
          <w:rFonts w:ascii="Arial" w:hAnsi="Arial"/>
        </w:rPr>
        <w:t xml:space="preserve">8. Children under the age of 13 may only enter the Basilica when supervised by an adult. </w:t>
      </w:r>
    </w:p>
    <w:p w14:paraId="029099B2" w14:textId="77777777" w:rsidR="00794F97" w:rsidRDefault="00794F97" w:rsidP="00794F97">
      <w:pPr>
        <w:spacing w:after="0" w:line="360" w:lineRule="auto"/>
        <w:jc w:val="both"/>
        <w:rPr>
          <w:rFonts w:ascii="Arial" w:hAnsi="Arial" w:cs="Arial"/>
        </w:rPr>
      </w:pPr>
      <w:r>
        <w:rPr>
          <w:rFonts w:ascii="Arial" w:hAnsi="Arial"/>
        </w:rPr>
        <w:t>9. Parents and guardians are liable for any damage caused by children in their care, under Article 427 of the Civil Code.</w:t>
      </w:r>
    </w:p>
    <w:p w14:paraId="0064FD16" w14:textId="77777777" w:rsidR="00794F97" w:rsidRDefault="00794F97" w:rsidP="00794F97">
      <w:pPr>
        <w:spacing w:after="0" w:line="360" w:lineRule="auto"/>
        <w:jc w:val="both"/>
        <w:rPr>
          <w:rFonts w:ascii="Arial" w:hAnsi="Arial" w:cs="Arial"/>
        </w:rPr>
      </w:pPr>
    </w:p>
    <w:p w14:paraId="3D4DEA0B" w14:textId="77777777" w:rsidR="00794F97" w:rsidRPr="005B22C4" w:rsidRDefault="00794F97" w:rsidP="00794F97">
      <w:pPr>
        <w:spacing w:after="0" w:line="360" w:lineRule="auto"/>
        <w:jc w:val="center"/>
        <w:rPr>
          <w:rFonts w:ascii="Arial" w:hAnsi="Arial" w:cs="Arial"/>
          <w:b/>
          <w:bCs/>
        </w:rPr>
      </w:pPr>
      <w:r>
        <w:rPr>
          <w:rFonts w:ascii="Arial" w:hAnsi="Arial"/>
          <w:b/>
        </w:rPr>
        <w:t>§ 3</w:t>
      </w:r>
    </w:p>
    <w:p w14:paraId="7118898B" w14:textId="77777777" w:rsidR="00794F97" w:rsidRDefault="00794F97" w:rsidP="00794F97">
      <w:pPr>
        <w:spacing w:after="0" w:line="360" w:lineRule="auto"/>
        <w:jc w:val="center"/>
        <w:rPr>
          <w:rFonts w:ascii="Arial" w:hAnsi="Arial" w:cs="Arial"/>
          <w:b/>
          <w:bCs/>
        </w:rPr>
      </w:pPr>
      <w:r>
        <w:rPr>
          <w:rFonts w:ascii="Arial" w:hAnsi="Arial"/>
          <w:b/>
        </w:rPr>
        <w:t>Organised groups and liability for damages</w:t>
      </w:r>
    </w:p>
    <w:p w14:paraId="55619C78" w14:textId="77777777" w:rsidR="00794F97" w:rsidRPr="005B22C4" w:rsidRDefault="00794F97" w:rsidP="00794F97">
      <w:pPr>
        <w:spacing w:after="0" w:line="360" w:lineRule="auto"/>
        <w:jc w:val="center"/>
        <w:rPr>
          <w:rFonts w:ascii="Arial" w:hAnsi="Arial" w:cs="Arial"/>
          <w:b/>
          <w:bCs/>
        </w:rPr>
      </w:pPr>
    </w:p>
    <w:p w14:paraId="1CBC94EB" w14:textId="77777777" w:rsidR="00794F97" w:rsidRPr="0019205A" w:rsidRDefault="00794F97" w:rsidP="00794F97">
      <w:pPr>
        <w:spacing w:after="0" w:line="360" w:lineRule="auto"/>
        <w:jc w:val="both"/>
        <w:rPr>
          <w:rFonts w:ascii="Arial" w:hAnsi="Arial" w:cs="Arial"/>
        </w:rPr>
      </w:pPr>
      <w:r>
        <w:rPr>
          <w:rFonts w:ascii="Arial" w:hAnsi="Arial"/>
        </w:rPr>
        <w:t xml:space="preserve">1. School groups may only enter the Basilica when supervised by a teacher/guardian. </w:t>
      </w:r>
    </w:p>
    <w:p w14:paraId="09A9AF60" w14:textId="77777777" w:rsidR="00794F97" w:rsidRPr="00A46955" w:rsidRDefault="00794F97" w:rsidP="00794F97">
      <w:pPr>
        <w:spacing w:after="0" w:line="360" w:lineRule="auto"/>
        <w:jc w:val="both"/>
        <w:rPr>
          <w:rFonts w:ascii="Arial" w:hAnsi="Arial" w:cs="Arial"/>
        </w:rPr>
      </w:pPr>
      <w:r>
        <w:rPr>
          <w:rFonts w:ascii="Arial" w:hAnsi="Arial"/>
        </w:rPr>
        <w:t xml:space="preserve">2. The guardian of a school group is responsible for ensuring discipline amongst those in their care. </w:t>
      </w:r>
    </w:p>
    <w:p w14:paraId="4DB9AB99" w14:textId="77777777" w:rsidR="00794F97" w:rsidRDefault="00794F97" w:rsidP="00794F97">
      <w:pPr>
        <w:spacing w:after="0" w:line="360" w:lineRule="auto"/>
        <w:jc w:val="both"/>
        <w:rPr>
          <w:rFonts w:ascii="Arial" w:hAnsi="Arial" w:cs="Arial"/>
        </w:rPr>
      </w:pPr>
      <w:r>
        <w:rPr>
          <w:rFonts w:ascii="Arial" w:hAnsi="Arial"/>
        </w:rPr>
        <w:t>3. The guide/tour operator is required to inform the group they are guiding of the provisions of these Rules and to organise the tour in accordance with them. Liability for any damage caused by a member of the group rests with the Visitor personally, or, in the case of a minor, with their Guardian.</w:t>
      </w:r>
    </w:p>
    <w:p w14:paraId="66F8EF7C" w14:textId="77777777" w:rsidR="00794F97" w:rsidRDefault="00794F97" w:rsidP="00794F97">
      <w:pPr>
        <w:spacing w:after="0" w:line="360" w:lineRule="auto"/>
        <w:jc w:val="both"/>
        <w:rPr>
          <w:rFonts w:ascii="Arial" w:hAnsi="Arial" w:cs="Arial"/>
        </w:rPr>
      </w:pPr>
      <w:r>
        <w:rPr>
          <w:rFonts w:ascii="Arial" w:hAnsi="Arial"/>
        </w:rPr>
        <w:t>4. The Manager is not liable for visitors’ belongings left unattended, nor for damage caused by other visitors.</w:t>
      </w:r>
    </w:p>
    <w:p w14:paraId="77085F41" w14:textId="77777777" w:rsidR="00794F97" w:rsidRDefault="00794F97" w:rsidP="00794F97">
      <w:pPr>
        <w:spacing w:after="0" w:line="360" w:lineRule="auto"/>
        <w:jc w:val="both"/>
        <w:rPr>
          <w:rFonts w:ascii="Arial" w:hAnsi="Arial" w:cs="Arial"/>
        </w:rPr>
      </w:pPr>
    </w:p>
    <w:p w14:paraId="173B4072" w14:textId="77777777" w:rsidR="00794F97" w:rsidRPr="00A72DBA" w:rsidRDefault="00794F97" w:rsidP="00794F97">
      <w:pPr>
        <w:spacing w:after="0" w:line="360" w:lineRule="auto"/>
        <w:jc w:val="center"/>
        <w:rPr>
          <w:rFonts w:ascii="Arial" w:hAnsi="Arial" w:cs="Arial"/>
          <w:b/>
          <w:bCs/>
        </w:rPr>
      </w:pPr>
      <w:r>
        <w:rPr>
          <w:rFonts w:ascii="Arial" w:hAnsi="Arial"/>
          <w:b/>
        </w:rPr>
        <w:t>§ 4</w:t>
      </w:r>
    </w:p>
    <w:p w14:paraId="57240465" w14:textId="77777777" w:rsidR="00794F97" w:rsidRPr="003326DE" w:rsidRDefault="00794F97" w:rsidP="00794F97">
      <w:pPr>
        <w:spacing w:after="0" w:line="360" w:lineRule="auto"/>
        <w:jc w:val="center"/>
        <w:rPr>
          <w:rFonts w:ascii="Arial" w:hAnsi="Arial" w:cs="Arial"/>
          <w:b/>
          <w:bCs/>
        </w:rPr>
      </w:pPr>
      <w:r>
        <w:rPr>
          <w:rFonts w:ascii="Arial" w:hAnsi="Arial"/>
          <w:b/>
        </w:rPr>
        <w:t>Organisation of guided tours and accessibility of parts of the Basilica</w:t>
      </w:r>
    </w:p>
    <w:p w14:paraId="1BC96C43" w14:textId="77777777" w:rsidR="00794F97" w:rsidRPr="00A46955" w:rsidRDefault="00794F97" w:rsidP="00794F97">
      <w:pPr>
        <w:spacing w:after="0" w:line="360" w:lineRule="auto"/>
        <w:jc w:val="both"/>
        <w:rPr>
          <w:rFonts w:ascii="Arial" w:hAnsi="Arial" w:cs="Arial"/>
        </w:rPr>
      </w:pPr>
      <w:r>
        <w:rPr>
          <w:rFonts w:ascii="Arial" w:hAnsi="Arial"/>
        </w:rPr>
        <w:t xml:space="preserve"> </w:t>
      </w:r>
    </w:p>
    <w:p w14:paraId="194B0A74" w14:textId="77777777" w:rsidR="00794F97" w:rsidRDefault="00794F97" w:rsidP="00794F97">
      <w:pPr>
        <w:spacing w:after="0" w:line="360" w:lineRule="auto"/>
        <w:jc w:val="both"/>
        <w:rPr>
          <w:rFonts w:ascii="Arial" w:hAnsi="Arial" w:cs="Arial"/>
        </w:rPr>
      </w:pPr>
      <w:r>
        <w:rPr>
          <w:rFonts w:ascii="Arial" w:hAnsi="Arial"/>
        </w:rPr>
        <w:t>1. The Basilica reserves the right to close parts of the building to visitors for valid reasons, in particular: conservation work, liturgical ceremonies, safety considerations, decisions by the conservator of historic monuments</w:t>
      </w:r>
      <w:r>
        <w:t>,</w:t>
      </w:r>
      <w:r>
        <w:rPr>
          <w:rFonts w:ascii="Arial" w:hAnsi="Arial"/>
        </w:rPr>
        <w:t xml:space="preserve">decisions by the relevant authorities, or the need to ensure the proper management of visitor flows. </w:t>
      </w:r>
    </w:p>
    <w:p w14:paraId="6EDCBBE2" w14:textId="684BB630" w:rsidR="00794F97" w:rsidRPr="00A72DBA" w:rsidRDefault="00794F97" w:rsidP="00794F97">
      <w:pPr>
        <w:spacing w:after="0" w:line="360" w:lineRule="auto"/>
        <w:jc w:val="both"/>
        <w:rPr>
          <w:rFonts w:ascii="Arial" w:hAnsi="Arial" w:cs="Arial"/>
        </w:rPr>
      </w:pPr>
      <w:r>
        <w:rPr>
          <w:rFonts w:ascii="Arial" w:hAnsi="Arial"/>
        </w:rPr>
        <w:t>2. Information regarding restrictions on visits is made available to Visitors in such a way that they can familiarise themselves with it before purchasing a ticket.</w:t>
      </w:r>
    </w:p>
    <w:p w14:paraId="2520D2B3" w14:textId="5CEF0D00" w:rsidR="00794F97" w:rsidRDefault="00794F97" w:rsidP="00794F97">
      <w:pPr>
        <w:spacing w:after="0" w:line="360" w:lineRule="auto"/>
        <w:jc w:val="both"/>
        <w:rPr>
          <w:rFonts w:ascii="Arial" w:hAnsi="Arial" w:cs="Arial"/>
        </w:rPr>
      </w:pPr>
      <w:r>
        <w:rPr>
          <w:rFonts w:ascii="Arial" w:hAnsi="Arial"/>
        </w:rPr>
        <w:t>3.</w:t>
      </w:r>
      <w:r w:rsidRPr="00A72DBA">
        <w:rPr>
          <w:rFonts w:ascii="Arial" w:hAnsi="Arial"/>
        </w:rPr>
        <w:tab/>
      </w:r>
      <w:r>
        <w:rPr>
          <w:rFonts w:ascii="Arial" w:hAnsi="Arial"/>
        </w:rPr>
        <w:t>A restriction on the scope of the tour announced before a ticket is purchased does not constitute grounds for a full or partial refund, unless mandatory legal provisions provide otherwise.</w:t>
      </w:r>
    </w:p>
    <w:p w14:paraId="773FF1C5" w14:textId="652981E3" w:rsidR="00794F97" w:rsidRPr="00A46955" w:rsidRDefault="00794F97" w:rsidP="00794F97">
      <w:pPr>
        <w:spacing w:after="0" w:line="360" w:lineRule="auto"/>
        <w:jc w:val="both"/>
        <w:rPr>
          <w:rFonts w:ascii="Arial" w:hAnsi="Arial" w:cs="Arial"/>
        </w:rPr>
      </w:pPr>
      <w:r>
        <w:rPr>
          <w:rFonts w:ascii="Arial" w:hAnsi="Arial"/>
        </w:rPr>
        <w:t xml:space="preserve">4. The exclusion of part of the site from the tour, announced prior to the purchase of a ticket, does not constitute grounds for a full or partial refund of the ticket price. </w:t>
      </w:r>
    </w:p>
    <w:p w14:paraId="6B2AFD1D" w14:textId="77777777" w:rsidR="00794F97" w:rsidRDefault="00794F97" w:rsidP="00794F97">
      <w:pPr>
        <w:spacing w:after="0" w:line="360" w:lineRule="auto"/>
        <w:jc w:val="both"/>
        <w:rPr>
          <w:rFonts w:ascii="Arial" w:hAnsi="Arial" w:cs="Arial"/>
        </w:rPr>
      </w:pPr>
    </w:p>
    <w:p w14:paraId="6B3D26C3" w14:textId="77777777" w:rsidR="00794F97" w:rsidRDefault="00794F97" w:rsidP="00794F97">
      <w:pPr>
        <w:spacing w:after="0" w:line="360" w:lineRule="auto"/>
        <w:jc w:val="center"/>
        <w:rPr>
          <w:rFonts w:ascii="Arial" w:hAnsi="Arial" w:cs="Arial"/>
          <w:b/>
          <w:bCs/>
        </w:rPr>
      </w:pPr>
      <w:r>
        <w:rPr>
          <w:rFonts w:ascii="Arial" w:hAnsi="Arial"/>
          <w:b/>
        </w:rPr>
        <w:t>§ 5</w:t>
      </w:r>
    </w:p>
    <w:p w14:paraId="2404EFF7" w14:textId="77777777" w:rsidR="00794F97" w:rsidRPr="00A72DBA" w:rsidRDefault="00794F97" w:rsidP="00794F97">
      <w:pPr>
        <w:spacing w:after="0" w:line="360" w:lineRule="auto"/>
        <w:jc w:val="center"/>
        <w:rPr>
          <w:rFonts w:ascii="Arial" w:hAnsi="Arial" w:cs="Arial"/>
          <w:b/>
          <w:bCs/>
        </w:rPr>
      </w:pPr>
      <w:r>
        <w:rPr>
          <w:rFonts w:ascii="Arial" w:hAnsi="Arial"/>
          <w:b/>
        </w:rPr>
        <w:t>Taking photographs, conservation of the monument</w:t>
      </w:r>
    </w:p>
    <w:p w14:paraId="6C76AA93" w14:textId="77777777" w:rsidR="00794F97" w:rsidRDefault="00794F97" w:rsidP="00794F97">
      <w:pPr>
        <w:spacing w:after="0" w:line="360" w:lineRule="auto"/>
        <w:jc w:val="both"/>
        <w:rPr>
          <w:rFonts w:ascii="Arial" w:hAnsi="Arial" w:cs="Arial"/>
        </w:rPr>
      </w:pPr>
      <w:r>
        <w:rPr>
          <w:rFonts w:ascii="Arial" w:hAnsi="Arial"/>
        </w:rPr>
        <w:lastRenderedPageBreak/>
        <w:t xml:space="preserve">1. The Manager of the Basilica may take photographs and film footage of the interior of the Basilica for promotional, archival and educational purposes. </w:t>
      </w:r>
    </w:p>
    <w:p w14:paraId="1F7AAD0F" w14:textId="77777777" w:rsidR="00794F97" w:rsidRDefault="00794F97" w:rsidP="00794F97">
      <w:pPr>
        <w:spacing w:after="0" w:line="360" w:lineRule="auto"/>
        <w:jc w:val="both"/>
        <w:rPr>
          <w:rFonts w:ascii="Arial" w:hAnsi="Arial" w:cs="Arial"/>
        </w:rPr>
      </w:pPr>
      <w:r>
        <w:rPr>
          <w:rFonts w:ascii="Arial" w:hAnsi="Arial"/>
        </w:rPr>
        <w:t>2. Images of visitors may be recorded and used only in the cases provided for in Article 81(2) of the Act of 4 February 1994 on copyright and related rights (in particular where a person is merely a detail of a larger whole) or on the basis of separate, prior consent.</w:t>
      </w:r>
    </w:p>
    <w:p w14:paraId="404DE267" w14:textId="77777777" w:rsidR="00794F97" w:rsidRDefault="00794F97" w:rsidP="00794F97">
      <w:pPr>
        <w:spacing w:after="0" w:line="360" w:lineRule="auto"/>
        <w:jc w:val="both"/>
        <w:rPr>
          <w:rFonts w:ascii="Arial" w:hAnsi="Arial" w:cs="Arial"/>
        </w:rPr>
      </w:pPr>
      <w:r>
        <w:rPr>
          <w:rFonts w:ascii="Arial" w:hAnsi="Arial"/>
        </w:rPr>
        <w:t>2. St. Mary’s Basilica in Kraków is a listed building and, with regard to Veit Stoss’s Altarpiece, a UNESCO World Heritage Site. The destruction or damage of decorative elements, exhibits or the historic fabric constitutes an offence punishable by imprisonment for a term of between 6 months and 8 years (Section 108 of the Act of 23 July 2003 on the Protection and Care of Historic Monuments). The perpetrator of the damage is obliged to cover the full costs of the restoration, as agreed with the Provincial Conservator of Monuments.</w:t>
      </w:r>
    </w:p>
    <w:p w14:paraId="06F36DFA" w14:textId="77777777" w:rsidR="00794F97" w:rsidRPr="00A46955" w:rsidRDefault="00794F97" w:rsidP="00794F97">
      <w:pPr>
        <w:spacing w:after="0" w:line="360" w:lineRule="auto"/>
        <w:jc w:val="both"/>
        <w:rPr>
          <w:rFonts w:ascii="Arial" w:hAnsi="Arial" w:cs="Arial"/>
        </w:rPr>
      </w:pPr>
    </w:p>
    <w:p w14:paraId="43CEBA28" w14:textId="77777777" w:rsidR="00794F97" w:rsidRPr="00A46955" w:rsidRDefault="00794F97" w:rsidP="00794F97">
      <w:pPr>
        <w:spacing w:after="0" w:line="360" w:lineRule="auto"/>
        <w:jc w:val="both"/>
        <w:rPr>
          <w:rFonts w:ascii="Arial" w:hAnsi="Arial" w:cs="Arial"/>
        </w:rPr>
      </w:pPr>
    </w:p>
    <w:p w14:paraId="6CC85C0E" w14:textId="77777777" w:rsidR="00794F97" w:rsidRPr="00A46955" w:rsidRDefault="00794F97" w:rsidP="00794F97">
      <w:pPr>
        <w:spacing w:after="0" w:line="360" w:lineRule="auto"/>
        <w:jc w:val="center"/>
        <w:rPr>
          <w:rFonts w:ascii="Arial" w:hAnsi="Arial" w:cs="Arial"/>
        </w:rPr>
      </w:pPr>
      <w:r>
        <w:rPr>
          <w:rFonts w:ascii="Arial" w:hAnsi="Arial"/>
          <w:b/>
        </w:rPr>
        <w:t>§ 6</w:t>
      </w:r>
    </w:p>
    <w:p w14:paraId="5D8088E2" w14:textId="77777777" w:rsidR="00794F97" w:rsidRPr="00A46955" w:rsidRDefault="00794F97" w:rsidP="00794F97">
      <w:pPr>
        <w:spacing w:after="0" w:line="360" w:lineRule="auto"/>
        <w:jc w:val="center"/>
        <w:rPr>
          <w:rFonts w:ascii="Arial" w:hAnsi="Arial" w:cs="Arial"/>
        </w:rPr>
      </w:pPr>
      <w:r>
        <w:rPr>
          <w:rFonts w:ascii="Arial" w:hAnsi="Arial"/>
          <w:b/>
        </w:rPr>
        <w:t>Protection of personal data</w:t>
      </w:r>
    </w:p>
    <w:p w14:paraId="2710336C" w14:textId="77777777" w:rsidR="00794F97" w:rsidRPr="00A46955" w:rsidRDefault="00794F97" w:rsidP="00794F97">
      <w:pPr>
        <w:spacing w:after="0" w:line="360" w:lineRule="auto"/>
        <w:jc w:val="both"/>
        <w:rPr>
          <w:rFonts w:ascii="Arial" w:hAnsi="Arial" w:cs="Arial"/>
        </w:rPr>
      </w:pPr>
      <w:r>
        <w:rPr>
          <w:rFonts w:ascii="Arial" w:hAnsi="Arial"/>
        </w:rPr>
        <w:t>Under Article 13 of the Regulation (EU) 2016/679 of the European Parliament and of the Council of 27 April 2016 on the protection of natural persons with regard to the processing of personal data (‘GDPR’), we hereby inform you that:</w:t>
      </w:r>
    </w:p>
    <w:p w14:paraId="33919099" w14:textId="55A6564C" w:rsidR="00794F97" w:rsidRPr="00A46955" w:rsidRDefault="00794F97" w:rsidP="00794F97">
      <w:pPr>
        <w:spacing w:after="0" w:line="360" w:lineRule="auto"/>
        <w:jc w:val="both"/>
        <w:rPr>
          <w:rFonts w:ascii="Arial" w:hAnsi="Arial" w:cs="Arial"/>
        </w:rPr>
      </w:pPr>
      <w:r>
        <w:rPr>
          <w:rFonts w:ascii="Arial" w:hAnsi="Arial"/>
        </w:rPr>
        <w:t>1) The controller of your personal data is the Basilica of St. Mary in Krakow, at Pl.  Mariacki 5, 31-042 Krakow, m.mroz@mariacki.com. For matters relating to the protection of personal data, you may also contact the Data Protection Officer of the Archdiocese (diod@diecezja.krakow.pl)</w:t>
      </w:r>
    </w:p>
    <w:p w14:paraId="726519AB" w14:textId="5D3AF95E" w:rsidR="00794F97" w:rsidRPr="00A46955" w:rsidRDefault="00794F97" w:rsidP="00794F97">
      <w:pPr>
        <w:spacing w:after="0" w:line="360" w:lineRule="auto"/>
        <w:jc w:val="both"/>
        <w:rPr>
          <w:rFonts w:ascii="Arial" w:hAnsi="Arial" w:cs="Arial"/>
        </w:rPr>
      </w:pPr>
      <w:r>
        <w:rPr>
          <w:rFonts w:ascii="Arial" w:hAnsi="Arial"/>
        </w:rPr>
        <w:t>2) Personal data shall be processed for the following purposes and on the following legal bases: (a) to enable the use of the site and the sale of a ticket – Article 6(1)(b) of the GDPR (performance of a contract); (b) ensuring the safety of persons and property, including CCTV surveillance – Article 6(1)(f) of the GDPR (legitimate interest of the Controller in protecting the historic building and persons); (c) compliance with legal obligations, including tax and accounting obligations of the Controller – Article 6(1)(c) of the GDPR; (d) use of images for promotional and marketing purposes – Article 6(1)(a) of the GDPR (consent) or Article 81(2) of the Copyright Act; (e) establishing, exercising and defending against legal claims – Article 6(1)(f) of the GDPR.</w:t>
      </w:r>
    </w:p>
    <w:p w14:paraId="2B969807" w14:textId="77777777" w:rsidR="00794F97" w:rsidRPr="00A46955" w:rsidRDefault="00794F97" w:rsidP="00794F97">
      <w:pPr>
        <w:spacing w:after="0" w:line="360" w:lineRule="auto"/>
        <w:jc w:val="both"/>
        <w:rPr>
          <w:rFonts w:ascii="Arial" w:hAnsi="Arial" w:cs="Arial"/>
        </w:rPr>
      </w:pPr>
      <w:r>
        <w:rPr>
          <w:rFonts w:ascii="Arial" w:hAnsi="Arial"/>
        </w:rPr>
        <w:t>3) The recipients of personal data shall be limited to entities processing data on behalf of the Controller (including IT and surveillance system providers) and entities authorised to obtain such data under the law.</w:t>
      </w:r>
    </w:p>
    <w:p w14:paraId="4B531564" w14:textId="1ABBF026" w:rsidR="00794F97" w:rsidRPr="00A46955" w:rsidRDefault="00794F97" w:rsidP="00794F97">
      <w:pPr>
        <w:spacing w:after="0" w:line="360" w:lineRule="auto"/>
        <w:jc w:val="both"/>
        <w:rPr>
          <w:rFonts w:ascii="Arial" w:hAnsi="Arial" w:cs="Arial"/>
        </w:rPr>
      </w:pPr>
      <w:r>
        <w:rPr>
          <w:rFonts w:ascii="Arial" w:hAnsi="Arial"/>
        </w:rPr>
        <w:t xml:space="preserve">4) Personal data shall be retained for the period necessary to fulfil the purpose of processing, in particular: (a) data relating to the purchase of a ticket for the period during which claims arising from the contract remain valid and for the period required by accounting and tax </w:t>
      </w:r>
      <w:r>
        <w:rPr>
          <w:rFonts w:ascii="Arial" w:hAnsi="Arial"/>
        </w:rPr>
        <w:lastRenderedPageBreak/>
        <w:t>regulations; (b) data processed on the basis of consent – until such consent is withdrawn. The retention period for CCTV recordings is set out in clause 10.</w:t>
      </w:r>
    </w:p>
    <w:p w14:paraId="4D6876CB" w14:textId="77777777" w:rsidR="00794F97" w:rsidRPr="00A46955" w:rsidRDefault="00794F97" w:rsidP="00794F97">
      <w:pPr>
        <w:spacing w:after="0" w:line="360" w:lineRule="auto"/>
        <w:jc w:val="both"/>
        <w:rPr>
          <w:rFonts w:ascii="Arial" w:hAnsi="Arial" w:cs="Arial"/>
        </w:rPr>
      </w:pPr>
      <w:r>
        <w:rPr>
          <w:rFonts w:ascii="Arial" w:hAnsi="Arial"/>
        </w:rPr>
        <w:t>5) Data subjects have the right of access by the data subject, the right to rectification or the right to erasure of such data, or the right to restriction of processing, as well as the right to data portability,the right to object to processing under Article 6(1)(f) of the GDPR, and the right to withdraw consent at any time (without affecting the lawfulness of processing carried out prior to such withdrawal).</w:t>
      </w:r>
    </w:p>
    <w:p w14:paraId="3BA21EF1" w14:textId="77777777" w:rsidR="00794F97" w:rsidRPr="00A46955" w:rsidRDefault="00794F97" w:rsidP="00794F97">
      <w:pPr>
        <w:spacing w:after="0" w:line="360" w:lineRule="auto"/>
        <w:jc w:val="both"/>
        <w:rPr>
          <w:rFonts w:ascii="Arial" w:hAnsi="Arial" w:cs="Arial"/>
        </w:rPr>
      </w:pPr>
      <w:r>
        <w:rPr>
          <w:rFonts w:ascii="Arial" w:hAnsi="Arial"/>
        </w:rPr>
        <w:t xml:space="preserve">6) Data subjects have the right to lodge a complaint with the President of the Personal Data Protection Office. </w:t>
      </w:r>
    </w:p>
    <w:p w14:paraId="5589CB2E" w14:textId="77777777" w:rsidR="00794F97" w:rsidRDefault="00794F97" w:rsidP="00794F97">
      <w:pPr>
        <w:spacing w:after="0" w:line="360" w:lineRule="auto"/>
        <w:jc w:val="both"/>
        <w:rPr>
          <w:rFonts w:ascii="Arial" w:hAnsi="Arial" w:cs="Arial"/>
        </w:rPr>
      </w:pPr>
      <w:r>
        <w:rPr>
          <w:rFonts w:ascii="Arial" w:hAnsi="Arial"/>
        </w:rPr>
        <w:t xml:space="preserve">7) The provision of personal data is voluntary; however, a refusal to provide such data may result in the service not being provided. </w:t>
      </w:r>
    </w:p>
    <w:p w14:paraId="2244966E" w14:textId="77777777" w:rsidR="00794F97" w:rsidRPr="0092157F" w:rsidRDefault="00794F97" w:rsidP="00794F97">
      <w:pPr>
        <w:spacing w:after="0" w:line="360" w:lineRule="auto"/>
        <w:jc w:val="both"/>
        <w:rPr>
          <w:rFonts w:ascii="Arial" w:hAnsi="Arial" w:cs="Arial"/>
        </w:rPr>
      </w:pPr>
      <w:r>
        <w:rPr>
          <w:rFonts w:ascii="Arial" w:hAnsi="Arial"/>
        </w:rPr>
        <w:t>8) Personal data shall not be transferred to third countries outside the European Economic Area, unless on the basis of standard contractual clauses approved by the European Commission; information regarding the transfer and its legal basis shall be provided on request.</w:t>
      </w:r>
    </w:p>
    <w:p w14:paraId="3C4BB0F5" w14:textId="77777777" w:rsidR="00794F97" w:rsidRDefault="00794F97" w:rsidP="00794F97">
      <w:pPr>
        <w:spacing w:after="0" w:line="360" w:lineRule="auto"/>
        <w:jc w:val="both"/>
        <w:rPr>
          <w:rFonts w:ascii="Arial" w:hAnsi="Arial" w:cs="Arial"/>
        </w:rPr>
      </w:pPr>
      <w:r>
        <w:rPr>
          <w:rFonts w:ascii="Arial" w:hAnsi="Arial"/>
        </w:rPr>
        <w:t>9) Personal data is not subject to automated decision-making, including profiling, which produces legal effects or similarly significantly affects the data subject.</w:t>
      </w:r>
    </w:p>
    <w:p w14:paraId="316A17AA" w14:textId="7C3661B4" w:rsidR="00D310CB" w:rsidRDefault="00794F97" w:rsidP="00794F97">
      <w:pPr>
        <w:spacing w:after="0" w:line="360" w:lineRule="auto"/>
        <w:jc w:val="both"/>
        <w:rPr>
          <w:rFonts w:ascii="Arial" w:hAnsi="Arial" w:cs="Arial"/>
        </w:rPr>
      </w:pPr>
      <w:r>
        <w:rPr>
          <w:rFonts w:ascii="Arial" w:hAnsi="Arial"/>
        </w:rPr>
        <w:t xml:space="preserve">10) The Controller carries out video surveillance (video only, without audio recording) inside the Basilica and in its immediate outdoor surroundings. Recordings are retained for a period of 20 days from the date of recording, unless they constitute evidence in proceedings conducted under the law — in which case they are retained until those proceedings have been finally concluded. Brief information about the CCTV system is displayed in the form of pictograms at each entrance to the area covered by the system. In all other respects, the provisions of points 1–9 apply to monitoring (data controller, legal basis under point 2(b), recipients, data subjects’ rights, no transfers to third countries, no profiling). </w:t>
      </w:r>
    </w:p>
    <w:p w14:paraId="705914B5" w14:textId="77777777" w:rsidR="002B724A" w:rsidRPr="0092157F" w:rsidRDefault="002B724A" w:rsidP="00794F97">
      <w:pPr>
        <w:spacing w:after="0" w:line="360" w:lineRule="auto"/>
        <w:jc w:val="both"/>
        <w:rPr>
          <w:rFonts w:ascii="Arial" w:hAnsi="Arial" w:cs="Arial"/>
        </w:rPr>
      </w:pPr>
    </w:p>
    <w:p w14:paraId="7179D851" w14:textId="6718534F" w:rsidR="00794F97" w:rsidRPr="00A46955" w:rsidRDefault="00794F97" w:rsidP="00794F97">
      <w:pPr>
        <w:spacing w:after="0" w:line="360" w:lineRule="auto"/>
        <w:jc w:val="center"/>
        <w:rPr>
          <w:rFonts w:ascii="Arial" w:hAnsi="Arial" w:cs="Arial"/>
        </w:rPr>
      </w:pPr>
      <w:r>
        <w:rPr>
          <w:rFonts w:ascii="Arial" w:hAnsi="Arial"/>
          <w:b/>
        </w:rPr>
        <w:t>§ 7</w:t>
      </w:r>
    </w:p>
    <w:p w14:paraId="6A6C817A" w14:textId="77777777" w:rsidR="00794F97" w:rsidRPr="00A46955" w:rsidRDefault="00794F97" w:rsidP="00794F97">
      <w:pPr>
        <w:spacing w:after="0" w:line="360" w:lineRule="auto"/>
        <w:jc w:val="center"/>
        <w:rPr>
          <w:rFonts w:ascii="Arial" w:hAnsi="Arial" w:cs="Arial"/>
          <w:b/>
          <w:bCs/>
        </w:rPr>
      </w:pPr>
      <w:r>
        <w:rPr>
          <w:rFonts w:ascii="Arial" w:hAnsi="Arial"/>
          <w:b/>
        </w:rPr>
        <w:t>Final provisions</w:t>
      </w:r>
    </w:p>
    <w:p w14:paraId="5FB00E71" w14:textId="3CEC9852" w:rsidR="00794F97" w:rsidRPr="00A46955" w:rsidRDefault="00794F97" w:rsidP="00794F97">
      <w:pPr>
        <w:spacing w:after="0" w:line="360" w:lineRule="auto"/>
        <w:jc w:val="both"/>
        <w:rPr>
          <w:rFonts w:ascii="Arial" w:hAnsi="Arial" w:cs="Arial"/>
        </w:rPr>
      </w:pPr>
      <w:r>
        <w:rPr>
          <w:rFonts w:ascii="Arial" w:hAnsi="Arial"/>
        </w:rPr>
        <w:t>1. The purchase of a ticket to the Basilica constitutes acceptance of these Rules, which visitors may read before purchasing a ticket – at the ticket office, on the information board at the entrance, and on the website www.mariacki.com.</w:t>
      </w:r>
    </w:p>
    <w:p w14:paraId="0026FF30" w14:textId="77777777" w:rsidR="00794F97" w:rsidRPr="00A46955" w:rsidRDefault="00794F97" w:rsidP="00794F97">
      <w:pPr>
        <w:spacing w:after="0" w:line="360" w:lineRule="auto"/>
        <w:jc w:val="both"/>
        <w:rPr>
          <w:rFonts w:ascii="Arial" w:hAnsi="Arial" w:cs="Arial"/>
        </w:rPr>
      </w:pPr>
      <w:r>
        <w:rPr>
          <w:rFonts w:ascii="Arial" w:hAnsi="Arial"/>
        </w:rPr>
        <w:t>Non-compliance with these Rules constitutes grounds for the expulsion of the visitor from the premises of the Basilica. A person who has been asked to leave the premises of the Basilica due to non-compliance with the Rules is not entitled to a refund.</w:t>
      </w:r>
    </w:p>
    <w:p w14:paraId="73188AC2" w14:textId="7000E0A5" w:rsidR="00794F97" w:rsidRDefault="00794F97" w:rsidP="00794F97">
      <w:pPr>
        <w:spacing w:after="0" w:line="360" w:lineRule="auto"/>
        <w:jc w:val="both"/>
        <w:rPr>
          <w:rFonts w:ascii="Arial" w:hAnsi="Arial" w:cs="Arial"/>
        </w:rPr>
      </w:pPr>
      <w:r>
        <w:rPr>
          <w:rFonts w:ascii="Arial" w:hAnsi="Arial"/>
        </w:rPr>
        <w:t xml:space="preserve">3. The Basilica reserves the right to amend these Rules for valid reasons, in particular: changes to generally applicable legislation, changes to the technical conditions for visiting the site, decisions by the Provincial Conservator of Monuments, or the need to protect the monument. </w:t>
      </w:r>
      <w:r>
        <w:rPr>
          <w:rFonts w:ascii="Arial" w:hAnsi="Arial"/>
        </w:rPr>
        <w:lastRenderedPageBreak/>
        <w:t>The amended Rules come into force upon publication on the website www.mariacki.com and at the ticket office. For those who purchased tickets before the changes came into force, the provisions in force on the date of purchase shall apply.</w:t>
      </w:r>
    </w:p>
    <w:p w14:paraId="0F9028C5" w14:textId="71038A85" w:rsidR="00794F97" w:rsidRPr="004C290C" w:rsidRDefault="00794F97" w:rsidP="00794F97">
      <w:pPr>
        <w:spacing w:after="0" w:line="360" w:lineRule="auto"/>
        <w:jc w:val="both"/>
        <w:rPr>
          <w:rFonts w:ascii="Arial" w:hAnsi="Arial" w:cs="Arial"/>
        </w:rPr>
      </w:pPr>
      <w:r>
        <w:rPr>
          <w:rFonts w:ascii="Arial" w:hAnsi="Arial"/>
        </w:rPr>
        <w:t>5. These Rules come into force on 6 July 2026 and replace the previous Rules of 1 January 2022.</w:t>
      </w:r>
    </w:p>
    <w:p w14:paraId="2878CBD5" w14:textId="77777777" w:rsidR="00794F97" w:rsidRPr="00A46955" w:rsidRDefault="00794F97" w:rsidP="00794F97">
      <w:pPr>
        <w:spacing w:after="0" w:line="360" w:lineRule="auto"/>
        <w:jc w:val="both"/>
        <w:rPr>
          <w:rFonts w:ascii="Arial" w:hAnsi="Arial" w:cs="Arial"/>
        </w:rPr>
      </w:pPr>
    </w:p>
    <w:p w14:paraId="63CD5046" w14:textId="77777777" w:rsidR="002F147D" w:rsidRDefault="002F147D"/>
    <w:sectPr w:rsidR="002F147D" w:rsidSect="00794F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C3172"/>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6378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97"/>
    <w:rsid w:val="000D73E4"/>
    <w:rsid w:val="002B724A"/>
    <w:rsid w:val="002F147D"/>
    <w:rsid w:val="003C5C6A"/>
    <w:rsid w:val="00420370"/>
    <w:rsid w:val="004C290C"/>
    <w:rsid w:val="004C3A26"/>
    <w:rsid w:val="005C38F4"/>
    <w:rsid w:val="00672E53"/>
    <w:rsid w:val="00776293"/>
    <w:rsid w:val="00794F97"/>
    <w:rsid w:val="00907E56"/>
    <w:rsid w:val="009D43CD"/>
    <w:rsid w:val="00A91272"/>
    <w:rsid w:val="00BC2D0E"/>
    <w:rsid w:val="00BC3090"/>
    <w:rsid w:val="00BD7438"/>
    <w:rsid w:val="00C3357D"/>
    <w:rsid w:val="00C35965"/>
    <w:rsid w:val="00D07E09"/>
    <w:rsid w:val="00D310CB"/>
    <w:rsid w:val="00E741F4"/>
    <w:rsid w:val="00F47CEC"/>
    <w:rsid w:val="00F93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8BB1"/>
  <w15:chartTrackingRefBased/>
  <w15:docId w15:val="{27D60650-B8BC-4117-92FD-E525EBD4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F97"/>
    <w:pPr>
      <w:spacing w:line="259" w:lineRule="auto"/>
    </w:pPr>
    <w:rPr>
      <w:sz w:val="22"/>
      <w:szCs w:val="22"/>
    </w:rPr>
  </w:style>
  <w:style w:type="paragraph" w:styleId="Nagwek1">
    <w:name w:val="heading 1"/>
    <w:basedOn w:val="Normalny"/>
    <w:next w:val="Normalny"/>
    <w:link w:val="Nagwek1Znak"/>
    <w:uiPriority w:val="9"/>
    <w:qFormat/>
    <w:rsid w:val="00794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94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94F9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94F9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94F9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94F9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4F9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4F9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4F9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4F9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94F9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94F9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94F9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94F9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94F9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4F9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4F9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4F97"/>
    <w:rPr>
      <w:rFonts w:eastAsiaTheme="majorEastAsia" w:cstheme="majorBidi"/>
      <w:color w:val="272727" w:themeColor="text1" w:themeTint="D8"/>
    </w:rPr>
  </w:style>
  <w:style w:type="paragraph" w:styleId="Tytu">
    <w:name w:val="Title"/>
    <w:basedOn w:val="Normalny"/>
    <w:next w:val="Normalny"/>
    <w:link w:val="TytuZnak"/>
    <w:uiPriority w:val="10"/>
    <w:qFormat/>
    <w:rsid w:val="00794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4F9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4F9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4F9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4F97"/>
    <w:pPr>
      <w:spacing w:before="160"/>
      <w:jc w:val="center"/>
    </w:pPr>
    <w:rPr>
      <w:i/>
      <w:iCs/>
      <w:color w:val="404040" w:themeColor="text1" w:themeTint="BF"/>
    </w:rPr>
  </w:style>
  <w:style w:type="character" w:customStyle="1" w:styleId="CytatZnak">
    <w:name w:val="Cytat Znak"/>
    <w:basedOn w:val="Domylnaczcionkaakapitu"/>
    <w:link w:val="Cytat"/>
    <w:uiPriority w:val="29"/>
    <w:rsid w:val="00794F97"/>
    <w:rPr>
      <w:i/>
      <w:iCs/>
      <w:color w:val="404040" w:themeColor="text1" w:themeTint="BF"/>
    </w:rPr>
  </w:style>
  <w:style w:type="paragraph" w:styleId="Akapitzlist">
    <w:name w:val="List Paragraph"/>
    <w:basedOn w:val="Normalny"/>
    <w:uiPriority w:val="34"/>
    <w:qFormat/>
    <w:rsid w:val="00794F97"/>
    <w:pPr>
      <w:ind w:left="720"/>
      <w:contextualSpacing/>
    </w:pPr>
  </w:style>
  <w:style w:type="character" w:styleId="Wyrnienieintensywne">
    <w:name w:val="Intense Emphasis"/>
    <w:basedOn w:val="Domylnaczcionkaakapitu"/>
    <w:uiPriority w:val="21"/>
    <w:qFormat/>
    <w:rsid w:val="00794F97"/>
    <w:rPr>
      <w:i/>
      <w:iCs/>
      <w:color w:val="0F4761" w:themeColor="accent1" w:themeShade="BF"/>
    </w:rPr>
  </w:style>
  <w:style w:type="paragraph" w:styleId="Cytatintensywny">
    <w:name w:val="Intense Quote"/>
    <w:basedOn w:val="Normalny"/>
    <w:next w:val="Normalny"/>
    <w:link w:val="CytatintensywnyZnak"/>
    <w:uiPriority w:val="30"/>
    <w:qFormat/>
    <w:rsid w:val="00794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94F97"/>
    <w:rPr>
      <w:i/>
      <w:iCs/>
      <w:color w:val="0F4761" w:themeColor="accent1" w:themeShade="BF"/>
    </w:rPr>
  </w:style>
  <w:style w:type="character" w:styleId="Odwoanieintensywne">
    <w:name w:val="Intense Reference"/>
    <w:basedOn w:val="Domylnaczcionkaakapitu"/>
    <w:uiPriority w:val="32"/>
    <w:qFormat/>
    <w:rsid w:val="00794F97"/>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794F97"/>
    <w:rPr>
      <w:sz w:val="16"/>
      <w:szCs w:val="16"/>
    </w:rPr>
  </w:style>
  <w:style w:type="paragraph" w:styleId="Tekstkomentarza">
    <w:name w:val="annotation text"/>
    <w:basedOn w:val="Normalny"/>
    <w:link w:val="TekstkomentarzaZnak"/>
    <w:uiPriority w:val="99"/>
    <w:unhideWhenUsed/>
    <w:rsid w:val="00794F97"/>
    <w:pPr>
      <w:spacing w:line="240" w:lineRule="auto"/>
    </w:pPr>
    <w:rPr>
      <w:sz w:val="20"/>
      <w:szCs w:val="20"/>
    </w:rPr>
  </w:style>
  <w:style w:type="character" w:customStyle="1" w:styleId="TekstkomentarzaZnak">
    <w:name w:val="Tekst komentarza Znak"/>
    <w:basedOn w:val="Domylnaczcionkaakapitu"/>
    <w:link w:val="Tekstkomentarza"/>
    <w:uiPriority w:val="99"/>
    <w:rsid w:val="00794F97"/>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1814</Words>
  <Characters>10884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 Biletowa 2</dc:creator>
  <cp:keywords/>
  <dc:description/>
  <cp:lastModifiedBy>Maya M. Kowalczyk</cp:lastModifiedBy>
  <cp:revision>11</cp:revision>
  <dcterms:created xsi:type="dcterms:W3CDTF">2026-07-06T11:33:00Z</dcterms:created>
  <dcterms:modified xsi:type="dcterms:W3CDTF">2026-07-21T12:40:00Z</dcterms:modified>
</cp:coreProperties>
</file>